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38" w:rsidRPr="00793D40" w:rsidRDefault="008D5A38" w:rsidP="008D5A38">
      <w:pPr>
        <w:jc w:val="center"/>
        <w:rPr>
          <w:b/>
          <w:sz w:val="32"/>
        </w:rPr>
      </w:pPr>
    </w:p>
    <w:p w:rsidR="008D5A38" w:rsidRPr="007A3893" w:rsidRDefault="008D5A38" w:rsidP="008D5A38">
      <w:pPr>
        <w:jc w:val="center"/>
        <w:rPr>
          <w:b/>
          <w:sz w:val="32"/>
        </w:rPr>
      </w:pPr>
      <w:r w:rsidRPr="00793D40">
        <w:rPr>
          <w:b/>
          <w:sz w:val="32"/>
        </w:rPr>
        <w:t xml:space="preserve">Wskazówki </w:t>
      </w:r>
      <w:r w:rsidR="00B00FC0" w:rsidRPr="00793D40">
        <w:rPr>
          <w:b/>
          <w:sz w:val="32"/>
        </w:rPr>
        <w:t>do przygotowania streszczeń</w:t>
      </w:r>
      <w:r w:rsidRPr="00793D40">
        <w:rPr>
          <w:b/>
          <w:sz w:val="32"/>
        </w:rPr>
        <w:t xml:space="preserve"> referatów </w:t>
      </w:r>
      <w:r w:rsidR="00F30AC0" w:rsidRPr="00793D40">
        <w:rPr>
          <w:b/>
          <w:sz w:val="32"/>
        </w:rPr>
        <w:br/>
        <w:t>Polskiej Konferencji Hydroenergetycznej</w:t>
      </w:r>
      <w:r w:rsidR="00793D40">
        <w:rPr>
          <w:b/>
          <w:sz w:val="32"/>
        </w:rPr>
        <w:t xml:space="preserve"> </w:t>
      </w:r>
      <w:r w:rsidR="001458DD">
        <w:rPr>
          <w:rFonts w:ascii="Times" w:eastAsia="Times" w:hAnsi="Times"/>
          <w:b/>
          <w:sz w:val="32"/>
        </w:rPr>
        <w:t>HYDROFORUM 20</w:t>
      </w:r>
      <w:r w:rsidR="008D7445">
        <w:rPr>
          <w:rFonts w:ascii="Times" w:eastAsia="Times" w:hAnsi="Times"/>
          <w:b/>
          <w:sz w:val="32"/>
        </w:rPr>
        <w:t>2</w:t>
      </w:r>
      <w:r w:rsidR="00503AC3">
        <w:rPr>
          <w:rFonts w:ascii="Times" w:eastAsia="Times" w:hAnsi="Times"/>
          <w:b/>
          <w:sz w:val="32"/>
        </w:rPr>
        <w:t>3</w:t>
      </w:r>
    </w:p>
    <w:p w:rsidR="008D5A38" w:rsidRPr="00793D40" w:rsidRDefault="008D5A38" w:rsidP="008D5A38">
      <w:pPr>
        <w:jc w:val="center"/>
        <w:rPr>
          <w:b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B2652A" w:rsidRPr="00B2652A" w:rsidTr="00E45348">
        <w:tc>
          <w:tcPr>
            <w:tcW w:w="4873" w:type="dxa"/>
          </w:tcPr>
          <w:p w:rsidR="00B2652A" w:rsidRPr="00B2652A" w:rsidRDefault="00B2652A" w:rsidP="00B2652A">
            <w:pPr>
              <w:spacing w:after="120"/>
              <w:jc w:val="center"/>
              <w:rPr>
                <w:b/>
                <w:sz w:val="22"/>
              </w:rPr>
            </w:pPr>
            <w:r w:rsidRPr="00B2652A">
              <w:rPr>
                <w:b/>
                <w:sz w:val="22"/>
              </w:rPr>
              <w:t>Pierwszy Autor</w:t>
            </w:r>
            <w:r w:rsidR="009B1AA9">
              <w:rPr>
                <w:b/>
                <w:sz w:val="22"/>
              </w:rPr>
              <w:t>, Drugi Autor</w:t>
            </w:r>
          </w:p>
          <w:p w:rsidR="00B2652A" w:rsidRPr="00B2652A" w:rsidRDefault="00B2652A" w:rsidP="009B1AA9">
            <w:pPr>
              <w:spacing w:after="120"/>
              <w:jc w:val="center"/>
              <w:rPr>
                <w:sz w:val="22"/>
              </w:rPr>
            </w:pPr>
            <w:r w:rsidRPr="0085352D">
              <w:t xml:space="preserve">Urząd </w:t>
            </w:r>
            <w:r w:rsidR="0085352D" w:rsidRPr="0085352D">
              <w:t>Centralny, Warszawa</w:t>
            </w:r>
            <w:r w:rsidR="008E0585">
              <w:br/>
              <w:t xml:space="preserve">e-mail: </w:t>
            </w:r>
            <w:hyperlink r:id="rId7" w:history="1">
              <w:r w:rsidR="009B1AA9" w:rsidRPr="00FC3989">
                <w:rPr>
                  <w:rStyle w:val="Hipercze"/>
                </w:rPr>
                <w:t>pierwszy.autor@urzad.pl</w:t>
              </w:r>
            </w:hyperlink>
            <w:r w:rsidR="009B1AA9">
              <w:t xml:space="preserve">, </w:t>
            </w:r>
            <w:hyperlink r:id="rId8" w:history="1">
              <w:r w:rsidR="009B1AA9" w:rsidRPr="00FC3989">
                <w:rPr>
                  <w:rStyle w:val="Hipercze"/>
                </w:rPr>
                <w:t>drugi.autor@urzad.pl</w:t>
              </w:r>
            </w:hyperlink>
          </w:p>
        </w:tc>
        <w:tc>
          <w:tcPr>
            <w:tcW w:w="4874" w:type="dxa"/>
          </w:tcPr>
          <w:p w:rsidR="00B2652A" w:rsidRPr="00B2652A" w:rsidRDefault="009B1AA9" w:rsidP="00B2652A">
            <w:pPr>
              <w:spacing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Trzeci</w:t>
            </w:r>
            <w:r w:rsidR="00B2652A" w:rsidRPr="00B2652A">
              <w:rPr>
                <w:b/>
                <w:sz w:val="22"/>
              </w:rPr>
              <w:t xml:space="preserve"> Autor</w:t>
            </w:r>
          </w:p>
          <w:p w:rsidR="00B2652A" w:rsidRPr="0085352D" w:rsidRDefault="0085352D" w:rsidP="009B1AA9">
            <w:pPr>
              <w:spacing w:after="120"/>
              <w:jc w:val="center"/>
            </w:pPr>
            <w:r>
              <w:t>Uczelnia Techniczna</w:t>
            </w:r>
            <w:r w:rsidR="008E0585">
              <w:t xml:space="preserve">, </w:t>
            </w:r>
            <w:r>
              <w:t>Duże Miasto</w:t>
            </w:r>
            <w:r w:rsidR="008E0585">
              <w:br/>
              <w:t xml:space="preserve">e-mail: </w:t>
            </w:r>
            <w:r w:rsidR="009B1AA9">
              <w:t>trzeci</w:t>
            </w:r>
            <w:r w:rsidR="008E0585">
              <w:t>.autor@</w:t>
            </w:r>
            <w:r w:rsidR="009B1AA9">
              <w:t>uczelnia</w:t>
            </w:r>
            <w:r w:rsidR="008E0585">
              <w:t>.</w:t>
            </w:r>
            <w:r w:rsidR="009B1AA9">
              <w:t>edu.pl</w:t>
            </w:r>
          </w:p>
        </w:tc>
      </w:tr>
    </w:tbl>
    <w:p w:rsidR="008D5A38" w:rsidRDefault="008D5A38">
      <w:pPr>
        <w:pStyle w:val="H3"/>
        <w:numPr>
          <w:ilvl w:val="0"/>
          <w:numId w:val="0"/>
        </w:numPr>
        <w:spacing w:after="120"/>
        <w:jc w:val="both"/>
      </w:pPr>
    </w:p>
    <w:p w:rsidR="007A3893" w:rsidRDefault="007A3893">
      <w:pPr>
        <w:pStyle w:val="H3"/>
        <w:numPr>
          <w:ilvl w:val="0"/>
          <w:numId w:val="0"/>
        </w:numPr>
        <w:spacing w:after="120"/>
        <w:jc w:val="both"/>
        <w:sectPr w:rsidR="007A3893" w:rsidSect="00793D40">
          <w:headerReference w:type="even" r:id="rId9"/>
          <w:headerReference w:type="default" r:id="rId10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272"/>
        </w:sectPr>
      </w:pPr>
    </w:p>
    <w:p w:rsidR="006C36A9" w:rsidRPr="006C36A9" w:rsidRDefault="006C36A9">
      <w:pPr>
        <w:pStyle w:val="H3"/>
        <w:numPr>
          <w:ilvl w:val="0"/>
          <w:numId w:val="0"/>
        </w:numPr>
        <w:spacing w:after="120"/>
        <w:jc w:val="both"/>
        <w:rPr>
          <w:b/>
          <w:sz w:val="22"/>
        </w:rPr>
      </w:pPr>
      <w:r w:rsidRPr="006C36A9">
        <w:rPr>
          <w:b/>
          <w:sz w:val="22"/>
        </w:rPr>
        <w:lastRenderedPageBreak/>
        <w:t>Uwagi ogólne</w:t>
      </w:r>
    </w:p>
    <w:p w:rsidR="007E1013" w:rsidRDefault="007E1013">
      <w:pPr>
        <w:pStyle w:val="H3"/>
        <w:numPr>
          <w:ilvl w:val="0"/>
          <w:numId w:val="0"/>
        </w:numPr>
        <w:spacing w:after="120"/>
        <w:jc w:val="both"/>
      </w:pPr>
      <w:r>
        <w:t xml:space="preserve">Streszczenia referatów zostaną opublikowane w materiałach konferencyjnych rozdawanych uczestnikom konferencji bezpośrednio przed obradami. W tym celu </w:t>
      </w:r>
      <w:r w:rsidR="008A3989">
        <w:t>prosimy</w:t>
      </w:r>
      <w:r>
        <w:t xml:space="preserve"> dostarczy</w:t>
      </w:r>
      <w:r w:rsidR="00120BBE">
        <w:t>ć</w:t>
      </w:r>
      <w:r>
        <w:t xml:space="preserve"> </w:t>
      </w:r>
      <w:r w:rsidR="00120BBE">
        <w:t xml:space="preserve">je do Komitetu Organizacyjnego w </w:t>
      </w:r>
      <w:r w:rsidR="00C1507B">
        <w:t xml:space="preserve">formie elektronicznej w </w:t>
      </w:r>
      <w:r w:rsidR="00120BBE">
        <w:t xml:space="preserve">terminie </w:t>
      </w:r>
      <w:r w:rsidR="008A3989">
        <w:t xml:space="preserve">do </w:t>
      </w:r>
      <w:r w:rsidR="00503AC3">
        <w:t>29 września</w:t>
      </w:r>
      <w:r w:rsidR="00120BBE">
        <w:t xml:space="preserve"> br. </w:t>
      </w:r>
      <w:r w:rsidR="00FA0909">
        <w:t xml:space="preserve">Komitet Organizacyjny nie jest w stanie zagwarantować publikacji </w:t>
      </w:r>
      <w:r w:rsidR="004463F4">
        <w:t xml:space="preserve">streszczenia </w:t>
      </w:r>
      <w:r w:rsidR="00FA0909">
        <w:t xml:space="preserve">w przypadku </w:t>
      </w:r>
      <w:r w:rsidR="00367C42">
        <w:t xml:space="preserve">dostarczenia </w:t>
      </w:r>
      <w:r w:rsidR="004463F4">
        <w:t>go</w:t>
      </w:r>
      <w:r w:rsidR="00367C42">
        <w:t xml:space="preserve"> </w:t>
      </w:r>
      <w:r w:rsidR="00922681">
        <w:t xml:space="preserve">po </w:t>
      </w:r>
      <w:r w:rsidR="00503AC3">
        <w:t>tym terminie.</w:t>
      </w:r>
    </w:p>
    <w:p w:rsidR="004463F4" w:rsidRDefault="00232414">
      <w:pPr>
        <w:pStyle w:val="H3"/>
        <w:numPr>
          <w:ilvl w:val="0"/>
          <w:numId w:val="0"/>
        </w:numPr>
        <w:spacing w:after="120"/>
        <w:jc w:val="both"/>
      </w:pPr>
      <w:r w:rsidRPr="008D5A38">
        <w:t>Streszczeni</w:t>
      </w:r>
      <w:r w:rsidR="00DA6259">
        <w:t>e</w:t>
      </w:r>
      <w:r w:rsidRPr="008D5A38">
        <w:t xml:space="preserve"> powinn</w:t>
      </w:r>
      <w:r w:rsidR="00DA6259">
        <w:t>o</w:t>
      </w:r>
      <w:r w:rsidRPr="008D5A38">
        <w:t xml:space="preserve"> umożliwiać czytelnikowi orientację w zakresie </w:t>
      </w:r>
      <w:r w:rsidR="00DA6259">
        <w:t>prezentowanego referatu</w:t>
      </w:r>
      <w:r w:rsidRPr="008D5A38">
        <w:t xml:space="preserve"> oraz zrozumienie </w:t>
      </w:r>
      <w:r w:rsidR="00DA6259">
        <w:t>jego</w:t>
      </w:r>
      <w:r w:rsidRPr="008D5A38">
        <w:t xml:space="preserve"> głównych tez</w:t>
      </w:r>
      <w:r w:rsidR="00DA6259">
        <w:t>.</w:t>
      </w:r>
      <w:r w:rsidR="00E404F6">
        <w:t xml:space="preserve"> Prosimy odpowiednio zrównoważyć treść o charakterze technicznym z ewentualn</w:t>
      </w:r>
      <w:r w:rsidR="00FF1405">
        <w:t>ą</w:t>
      </w:r>
      <w:r w:rsidR="00E404F6">
        <w:t xml:space="preserve"> treścią o charakterze komercyjnym</w:t>
      </w:r>
      <w:r w:rsidR="004463F4">
        <w:t>.</w:t>
      </w:r>
      <w:r w:rsidR="00E404F6">
        <w:t xml:space="preserve"> Zgodnie z procedurą opisaną na formularzu rejestracyjnym, w uzasadnionych przypadkach Komitet Organizacyjny opatrzy streszczenie przypisem „Wystąpienie zawiera treści o charakterze komercyjnym”. Nasze doświadczenie pozwala oczekiwać, że procedura taka podniesie transparentność naszego postępowania i okaże się korzystna dla </w:t>
      </w:r>
      <w:r w:rsidR="00BD2780">
        <w:t>a</w:t>
      </w:r>
      <w:r w:rsidR="00E404F6">
        <w:t>utorów.</w:t>
      </w:r>
    </w:p>
    <w:p w:rsidR="00AA7760" w:rsidRPr="00AA7760" w:rsidRDefault="00AA7760" w:rsidP="00AA7760">
      <w:pPr>
        <w:pStyle w:val="H3"/>
        <w:numPr>
          <w:ilvl w:val="0"/>
          <w:numId w:val="0"/>
        </w:numPr>
        <w:spacing w:after="120"/>
        <w:jc w:val="both"/>
        <w:rPr>
          <w:b/>
          <w:sz w:val="22"/>
        </w:rPr>
      </w:pPr>
      <w:r w:rsidRPr="00AA7760">
        <w:rPr>
          <w:b/>
          <w:sz w:val="22"/>
        </w:rPr>
        <w:t>Zalecenia redakcyjne</w:t>
      </w:r>
    </w:p>
    <w:p w:rsidR="00E404F6" w:rsidRDefault="00E404F6" w:rsidP="00FF1405">
      <w:pPr>
        <w:pStyle w:val="H3"/>
        <w:numPr>
          <w:ilvl w:val="0"/>
          <w:numId w:val="0"/>
        </w:numPr>
        <w:spacing w:after="120"/>
        <w:jc w:val="both"/>
      </w:pPr>
      <w:r>
        <w:t xml:space="preserve">Prosimy przygotować </w:t>
      </w:r>
      <w:r w:rsidR="00FF1405">
        <w:t xml:space="preserve">streszczenie </w:t>
      </w:r>
      <w:r>
        <w:t xml:space="preserve">w edytorze MS Word </w:t>
      </w:r>
      <w:r w:rsidR="00FF1405">
        <w:t>lub kompatybilnym</w:t>
      </w:r>
      <w:r w:rsidR="00E45348">
        <w:t xml:space="preserve"> z nim</w:t>
      </w:r>
      <w:r w:rsidR="00FF1405">
        <w:t xml:space="preserve">. Zachęcamy do </w:t>
      </w:r>
      <w:r>
        <w:t>posług</w:t>
      </w:r>
      <w:r w:rsidR="00FF1405">
        <w:t>iwania</w:t>
      </w:r>
      <w:r>
        <w:t xml:space="preserve"> się niniejszym dokumentem, jako szablonem. </w:t>
      </w:r>
      <w:r w:rsidR="00320FC7">
        <w:t>Zaleca się, by d</w:t>
      </w:r>
      <w:r>
        <w:t>okument - łącznie z ewentualnymi ilustracjami - zajmowa</w:t>
      </w:r>
      <w:r w:rsidR="00320FC7">
        <w:t>ł</w:t>
      </w:r>
      <w:r>
        <w:t xml:space="preserve"> nie więcej niż dwie stron</w:t>
      </w:r>
      <w:r w:rsidR="00FF1405">
        <w:t>ice</w:t>
      </w:r>
      <w:r>
        <w:t xml:space="preserve"> A4 z marginesami po 2</w:t>
      </w:r>
      <w:r w:rsidR="00FF1405">
        <w:t>0</w:t>
      </w:r>
      <w:r>
        <w:t xml:space="preserve"> mm z każdej strony. </w:t>
      </w:r>
      <w:r w:rsidR="00320FC7">
        <w:t>Niewielki</w:t>
      </w:r>
      <w:r w:rsidR="00053E25">
        <w:t>e</w:t>
      </w:r>
      <w:r w:rsidR="00320FC7">
        <w:t xml:space="preserve"> odstępstwa</w:t>
      </w:r>
      <w:r w:rsidR="00A41E2C">
        <w:t xml:space="preserve"> od tej zasady </w:t>
      </w:r>
      <w:r w:rsidR="00320FC7">
        <w:t xml:space="preserve">są możliwe. </w:t>
      </w:r>
      <w:r w:rsidR="001F0201">
        <w:t>W przypadku tekstów przekraczających 4 stronice, p</w:t>
      </w:r>
      <w:r w:rsidR="00A41E2C">
        <w:t xml:space="preserve">rosimy </w:t>
      </w:r>
      <w:r w:rsidR="00320FC7">
        <w:t xml:space="preserve">jednak </w:t>
      </w:r>
      <w:r w:rsidR="00A41E2C">
        <w:t xml:space="preserve">konsultować </w:t>
      </w:r>
      <w:r w:rsidR="001F0201">
        <w:t>się</w:t>
      </w:r>
      <w:r w:rsidR="00320FC7">
        <w:t xml:space="preserve"> </w:t>
      </w:r>
      <w:r w:rsidR="00A41E2C">
        <w:t xml:space="preserve">z Komitetem Organizacyjnym. </w:t>
      </w:r>
      <w:r w:rsidRPr="008D5A38">
        <w:t xml:space="preserve">W całym </w:t>
      </w:r>
      <w:r>
        <w:t>streszczeniu</w:t>
      </w:r>
      <w:r w:rsidRPr="008D5A38">
        <w:t xml:space="preserve"> należy używać czcionki </w:t>
      </w:r>
      <w:r w:rsidRPr="008D5A38">
        <w:rPr>
          <w:i/>
        </w:rPr>
        <w:t>Times New Roman</w:t>
      </w:r>
      <w:r w:rsidRPr="008D5A38">
        <w:t xml:space="preserve">. </w:t>
      </w:r>
      <w:r>
        <w:t>Każdy akapit - za wyjątkiem tytułu pracy - należy kończyć 6-punktowym odstępem</w:t>
      </w:r>
      <w:r w:rsidR="00FF1405">
        <w:t>.</w:t>
      </w:r>
    </w:p>
    <w:p w:rsidR="00BD2780" w:rsidRDefault="00381081" w:rsidP="00FF1405">
      <w:pPr>
        <w:pStyle w:val="H3"/>
        <w:numPr>
          <w:ilvl w:val="0"/>
          <w:numId w:val="0"/>
        </w:numPr>
        <w:spacing w:after="120"/>
        <w:jc w:val="both"/>
      </w:pPr>
      <w:r w:rsidRPr="008D5A38">
        <w:t>Streszczenie należy rozpocząć od tytułu wydrukowanego tłustymi literami o wysokości 1</w:t>
      </w:r>
      <w:r w:rsidR="00FF1405">
        <w:t>6</w:t>
      </w:r>
      <w:r w:rsidRPr="008D5A38">
        <w:t xml:space="preserve"> punktów</w:t>
      </w:r>
      <w:r w:rsidR="00BF1918">
        <w:t>,</w:t>
      </w:r>
      <w:r w:rsidRPr="008D5A38">
        <w:t xml:space="preserve"> oddzielonego 1</w:t>
      </w:r>
      <w:r w:rsidR="00FF1405">
        <w:t>6</w:t>
      </w:r>
      <w:r w:rsidRPr="008D5A38">
        <w:t xml:space="preserve">-punktowym odstępem od </w:t>
      </w:r>
      <w:r>
        <w:t xml:space="preserve">górnego marginesu i od </w:t>
      </w:r>
      <w:r w:rsidRPr="008D5A38">
        <w:t>informacji o autorze (autorach). Nazwisko autora (nazwiska autorów) należy pisać czcionką tłustą o wysokości 11 punktów</w:t>
      </w:r>
      <w:r>
        <w:t xml:space="preserve"> w jednej lub dw</w:t>
      </w:r>
      <w:r w:rsidR="00232414">
        <w:t>óch kolumnach</w:t>
      </w:r>
      <w:r w:rsidRPr="008D5A38">
        <w:t>. Pod nazwiskami umieścić należy nazwę firmy lub instytucji reprezentowanej przez autora</w:t>
      </w:r>
      <w:r>
        <w:t xml:space="preserve"> pisaną czcionką o wysokości 10 punktów. </w:t>
      </w:r>
      <w:r w:rsidR="00A70580">
        <w:t xml:space="preserve">Prosimy o wpisywanie nazwisk różnych autorów o wspólnej afiliacji do wspólnej kolumny (komórki tabeli). </w:t>
      </w:r>
      <w:r w:rsidR="00BD2780">
        <w:t>W przypadku wspólnej afiliacji wszystkich autorów prosimy wcześniej scalić komórki tabeli w tym szablonie.</w:t>
      </w:r>
    </w:p>
    <w:p w:rsidR="00A70580" w:rsidRDefault="00BD2780" w:rsidP="00FF1405">
      <w:pPr>
        <w:pStyle w:val="H3"/>
        <w:numPr>
          <w:ilvl w:val="0"/>
          <w:numId w:val="0"/>
        </w:numPr>
        <w:spacing w:after="120"/>
        <w:jc w:val="both"/>
      </w:pPr>
      <w:r>
        <w:br w:type="column"/>
      </w:r>
      <w:r>
        <w:lastRenderedPageBreak/>
        <w:t>Informacja o</w:t>
      </w:r>
      <w:r w:rsidR="008E0585">
        <w:t xml:space="preserve"> autor</w:t>
      </w:r>
      <w:r>
        <w:t>ze</w:t>
      </w:r>
      <w:r w:rsidR="008E0585">
        <w:t xml:space="preserve"> odpowiedzialn</w:t>
      </w:r>
      <w:r>
        <w:t>ym</w:t>
      </w:r>
      <w:r w:rsidR="008E0585">
        <w:t xml:space="preserve"> za korespondencję w sprawie referatu </w:t>
      </w:r>
      <w:r>
        <w:t>powinna zawierać</w:t>
      </w:r>
      <w:r w:rsidR="008E0585">
        <w:t xml:space="preserve"> adres poczty elektronicznej. </w:t>
      </w:r>
      <w:r w:rsidR="00327D6F">
        <w:t>Tak</w:t>
      </w:r>
      <w:r>
        <w:t>ą samą informację zaleca się</w:t>
      </w:r>
      <w:r w:rsidR="00327D6F">
        <w:t xml:space="preserve"> </w:t>
      </w:r>
      <w:r>
        <w:t>podać</w:t>
      </w:r>
      <w:r w:rsidR="00327D6F">
        <w:t xml:space="preserve"> w przypadku pozostałych autorów. </w:t>
      </w:r>
      <w:r w:rsidR="008E0585">
        <w:t>Podawanie pełn</w:t>
      </w:r>
      <w:r w:rsidR="00327D6F">
        <w:t>ych</w:t>
      </w:r>
      <w:r w:rsidR="008E0585">
        <w:t xml:space="preserve"> adres</w:t>
      </w:r>
      <w:r w:rsidR="00327D6F">
        <w:t>ów</w:t>
      </w:r>
      <w:r w:rsidR="008E0585">
        <w:t xml:space="preserve"> pocztow</w:t>
      </w:r>
      <w:r w:rsidR="00327D6F">
        <w:t>ych</w:t>
      </w:r>
      <w:r w:rsidR="008E0585">
        <w:t xml:space="preserve"> jest opcjonalne.</w:t>
      </w:r>
    </w:p>
    <w:p w:rsidR="00232414" w:rsidRDefault="00232414">
      <w:pPr>
        <w:pStyle w:val="H3"/>
        <w:numPr>
          <w:ilvl w:val="0"/>
          <w:numId w:val="0"/>
        </w:numPr>
        <w:spacing w:after="120"/>
        <w:jc w:val="both"/>
      </w:pPr>
      <w:r>
        <w:t xml:space="preserve">Po opuszczeniu jednego pustego wiersza należy zacząć wpisywać tekst streszczenia </w:t>
      </w:r>
      <w:r w:rsidR="00FF1405">
        <w:t>stosując</w:t>
      </w:r>
      <w:r>
        <w:t xml:space="preserve"> taką samą czcionk</w:t>
      </w:r>
      <w:r w:rsidR="00FF1405">
        <w:t>ę</w:t>
      </w:r>
      <w:r>
        <w:t xml:space="preserve"> z wyrównaniem do obu marginesów. </w:t>
      </w:r>
      <w:r w:rsidR="00FF1405">
        <w:t xml:space="preserve">Tekst może zostać podzielony na rozdziały z tytułami wpisanymi tłustą czcionką o wysokości 11 punktów. </w:t>
      </w:r>
      <w:r w:rsidR="00C657A1">
        <w:t xml:space="preserve">Należy stosować 6-punktowy odstęp oddzielający tytuł rozdziału od pozostałego tekstu. Taki sam styl należy zastosować do tytułów rozdziałów "Przywołania" i "Autorzy", zawierających dane bibliograficzne i notki biograficzne autorów. Zaleca się pozostawienie </w:t>
      </w:r>
      <w:r w:rsidR="00F90D93">
        <w:t xml:space="preserve">6-punktowego odstępu </w:t>
      </w:r>
      <w:r w:rsidR="00C657A1">
        <w:t xml:space="preserve">powyżej </w:t>
      </w:r>
      <w:r w:rsidR="00F90D93">
        <w:t>każdego</w:t>
      </w:r>
      <w:r w:rsidR="00C657A1">
        <w:t xml:space="preserve"> z tych tytułów. Tekst obu rozdziałów prosimy wpisywać czcionka o wysokości 9 punktów. W przywołaniach do pozycji bibliograficznych prosimy posługiwać się odpowiednimi numerami umieszczonymi w nawiasach kwadratowych [1].</w:t>
      </w:r>
      <w:r w:rsidR="004463F4">
        <w:t xml:space="preserve"> </w:t>
      </w:r>
    </w:p>
    <w:p w:rsidR="007A3893" w:rsidRDefault="004E7518" w:rsidP="00A41E2C">
      <w:pPr>
        <w:pStyle w:val="H3"/>
        <w:numPr>
          <w:ilvl w:val="0"/>
          <w:numId w:val="0"/>
        </w:numPr>
        <w:spacing w:after="120"/>
        <w:jc w:val="center"/>
        <w:rPr>
          <w:b/>
          <w:sz w:val="18"/>
          <w:lang w:val="en-GB"/>
        </w:rPr>
      </w:pPr>
      <w:r w:rsidRPr="001871E1">
        <w:rPr>
          <w:b/>
          <w:noProof/>
          <w:sz w:val="18"/>
        </w:rPr>
        <w:drawing>
          <wp:inline distT="0" distB="0" distL="0" distR="0">
            <wp:extent cx="2228850" cy="2076450"/>
            <wp:effectExtent l="0" t="0" r="0" b="0"/>
            <wp:docPr id="1" name="Obraz 1" descr="H_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_f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893" w:rsidRDefault="007A3893" w:rsidP="00AA7760">
      <w:pPr>
        <w:pStyle w:val="H3"/>
        <w:numPr>
          <w:ilvl w:val="0"/>
          <w:numId w:val="0"/>
        </w:numPr>
        <w:spacing w:after="120"/>
        <w:jc w:val="center"/>
      </w:pPr>
      <w:r w:rsidRPr="00FF1405">
        <w:rPr>
          <w:b/>
          <w:sz w:val="18"/>
        </w:rPr>
        <w:t>Rys.1</w:t>
      </w:r>
      <w:r w:rsidR="00AA7760" w:rsidRPr="00FF1405">
        <w:rPr>
          <w:b/>
          <w:sz w:val="18"/>
        </w:rPr>
        <w:t xml:space="preserve"> </w:t>
      </w:r>
      <w:r w:rsidRPr="00FF1405">
        <w:rPr>
          <w:b/>
          <w:sz w:val="18"/>
        </w:rPr>
        <w:t xml:space="preserve"> </w:t>
      </w:r>
      <w:r w:rsidR="00AA7760" w:rsidRPr="00FF1405">
        <w:rPr>
          <w:b/>
          <w:sz w:val="18"/>
        </w:rPr>
        <w:t>Logo konferencji HYDROFORUM</w:t>
      </w:r>
    </w:p>
    <w:p w:rsidR="00C657A1" w:rsidRDefault="00733D0B">
      <w:pPr>
        <w:pStyle w:val="H3"/>
        <w:numPr>
          <w:ilvl w:val="0"/>
          <w:numId w:val="0"/>
        </w:numPr>
        <w:spacing w:after="120"/>
        <w:jc w:val="both"/>
      </w:pPr>
      <w:r>
        <w:t xml:space="preserve">Ewentualne rysunki, tabele i równania mogą rozciągać się na szerokość jednej lub dwóch kolumn. Prosimy posługiwać się odpowiednio znakami podziału sekcji </w:t>
      </w:r>
      <w:r w:rsidR="00E45348">
        <w:t xml:space="preserve">w </w:t>
      </w:r>
      <w:r>
        <w:t>edytor</w:t>
      </w:r>
      <w:r w:rsidR="00E45348">
        <w:t>ze</w:t>
      </w:r>
      <w:r>
        <w:t xml:space="preserve"> MS Word. </w:t>
      </w:r>
      <w:r w:rsidR="00C657A1">
        <w:t>Podpisy pod ewentualnymi ilustracjami i nagłówki ewentualnych tabel prosimy pisać tłustą czcionką o wysokości 9 punktów, rozpoczynając je od nazw "Rys." oraz "Tabela"</w:t>
      </w:r>
      <w:r w:rsidR="00E45348">
        <w:t xml:space="preserve"> (</w:t>
      </w:r>
      <w:r w:rsidR="001458DD">
        <w:t>r</w:t>
      </w:r>
      <w:r w:rsidR="00E45348">
        <w:t>ys.1)</w:t>
      </w:r>
      <w:r w:rsidR="00C657A1">
        <w:t xml:space="preserve">. </w:t>
      </w:r>
    </w:p>
    <w:p w:rsidR="00FF1405" w:rsidRPr="00FF1405" w:rsidRDefault="00BD2780">
      <w:pPr>
        <w:pStyle w:val="H3"/>
        <w:numPr>
          <w:ilvl w:val="0"/>
          <w:numId w:val="0"/>
        </w:numPr>
        <w:spacing w:after="120"/>
        <w:jc w:val="both"/>
        <w:rPr>
          <w:b/>
          <w:sz w:val="22"/>
        </w:rPr>
      </w:pPr>
      <w:r>
        <w:rPr>
          <w:b/>
          <w:sz w:val="22"/>
        </w:rPr>
        <w:br w:type="page"/>
      </w:r>
      <w:r w:rsidR="00FF1405" w:rsidRPr="00FF1405">
        <w:rPr>
          <w:b/>
          <w:sz w:val="22"/>
        </w:rPr>
        <w:lastRenderedPageBreak/>
        <w:t>Uwagi końcowe</w:t>
      </w:r>
    </w:p>
    <w:p w:rsidR="00320FC7" w:rsidRDefault="00320FC7">
      <w:pPr>
        <w:pStyle w:val="H3"/>
        <w:numPr>
          <w:ilvl w:val="0"/>
          <w:numId w:val="0"/>
        </w:numPr>
        <w:spacing w:after="120"/>
        <w:jc w:val="both"/>
      </w:pPr>
      <w:r>
        <w:t xml:space="preserve">Wszystkie streszczenia będą przedmiotem przeglądu przez Komitet Naukowy, który zastrzega sobie </w:t>
      </w:r>
      <w:r w:rsidR="005A775B">
        <w:t xml:space="preserve">prawo zgłoszenia </w:t>
      </w:r>
      <w:r w:rsidR="00047F59">
        <w:t>zaleceń dla autora</w:t>
      </w:r>
      <w:r w:rsidR="005A775B">
        <w:t xml:space="preserve">, a w skrajnych przypadkach – odmowy przyjęcia materiału do druku. </w:t>
      </w:r>
    </w:p>
    <w:p w:rsidR="00BD2780" w:rsidRDefault="00320FC7">
      <w:pPr>
        <w:pStyle w:val="H3"/>
        <w:numPr>
          <w:ilvl w:val="0"/>
          <w:numId w:val="0"/>
        </w:numPr>
        <w:spacing w:after="120"/>
        <w:jc w:val="both"/>
      </w:pPr>
      <w:r>
        <w:t>P</w:t>
      </w:r>
      <w:r w:rsidR="003E35E1">
        <w:t xml:space="preserve">rzyjęte streszczenia zostaną opublikowane w Książce Streszczeń, jaka zostanie wydana przez Wydawnictwo Instytutu Maszyn Przepływowych im. Roberta </w:t>
      </w:r>
      <w:proofErr w:type="spellStart"/>
      <w:r w:rsidR="003E35E1">
        <w:t>Szewalskiego</w:t>
      </w:r>
      <w:proofErr w:type="spellEnd"/>
      <w:r w:rsidR="003E35E1">
        <w:t xml:space="preserve"> (IMP PAN)</w:t>
      </w:r>
      <w:r w:rsidR="009210E4">
        <w:t xml:space="preserve"> w wersji drukowanej i elektronicznej</w:t>
      </w:r>
      <w:r w:rsidR="003E35E1">
        <w:t xml:space="preserve">. </w:t>
      </w:r>
      <w:r w:rsidR="004463F4">
        <w:t xml:space="preserve">Oprócz </w:t>
      </w:r>
      <w:r w:rsidR="003E35E1">
        <w:t xml:space="preserve">Książki Streszczeń </w:t>
      </w:r>
      <w:r w:rsidR="00BF1918">
        <w:t xml:space="preserve">przewidujemy publikację prezentacji w formie plików pdf umieszczonych na stronie internetowej </w:t>
      </w:r>
      <w:r w:rsidR="003E35E1">
        <w:t>Towarzystwa Elektrowni Wodnych (TEW)</w:t>
      </w:r>
      <w:r w:rsidR="00BF1918">
        <w:t xml:space="preserve">. </w:t>
      </w:r>
      <w:r w:rsidR="00BD2780">
        <w:t xml:space="preserve">Zastrzeżenia w tej sprawie </w:t>
      </w:r>
      <w:r w:rsidR="00047F59">
        <w:t xml:space="preserve">lub poprawki do prezentacji </w:t>
      </w:r>
      <w:r w:rsidR="00BD2780">
        <w:t>autorzy będą mogli zgłosić w terminie 2 tygodni od daty zakończeni</w:t>
      </w:r>
      <w:bookmarkStart w:id="0" w:name="_GoBack"/>
      <w:bookmarkEnd w:id="0"/>
      <w:r w:rsidR="00BD2780">
        <w:t>a Konferencji.</w:t>
      </w:r>
    </w:p>
    <w:p w:rsidR="004463F4" w:rsidRPr="009210E4" w:rsidRDefault="003E35E1">
      <w:pPr>
        <w:pStyle w:val="H3"/>
        <w:numPr>
          <w:ilvl w:val="0"/>
          <w:numId w:val="0"/>
        </w:numPr>
        <w:spacing w:after="120"/>
        <w:jc w:val="both"/>
      </w:pPr>
      <w:r>
        <w:t>A</w:t>
      </w:r>
      <w:r w:rsidR="00BF1918">
        <w:t xml:space="preserve">utorom </w:t>
      </w:r>
      <w:r>
        <w:t xml:space="preserve">wybranych wystąpień </w:t>
      </w:r>
      <w:r w:rsidR="00BF1918">
        <w:t xml:space="preserve">zaproponujemy </w:t>
      </w:r>
      <w:r w:rsidR="009210E4">
        <w:t>zgłoszenie artykułów opracowanych na podstawie</w:t>
      </w:r>
      <w:r w:rsidR="00BF1918">
        <w:t xml:space="preserve"> ich wyst</w:t>
      </w:r>
      <w:r w:rsidR="00B00FC0">
        <w:t>ą</w:t>
      </w:r>
      <w:r w:rsidR="00BF1918">
        <w:t>pie</w:t>
      </w:r>
      <w:r w:rsidR="00B00FC0">
        <w:t xml:space="preserve">nia </w:t>
      </w:r>
      <w:r w:rsidR="009210E4">
        <w:t>do</w:t>
      </w:r>
      <w:r w:rsidR="00B708BE">
        <w:t xml:space="preserve"> </w:t>
      </w:r>
      <w:r>
        <w:t xml:space="preserve">publikacji </w:t>
      </w:r>
      <w:r w:rsidR="00B00FC0">
        <w:t xml:space="preserve">w </w:t>
      </w:r>
      <w:r w:rsidR="00A70580">
        <w:t xml:space="preserve">kwartalniku </w:t>
      </w:r>
      <w:r w:rsidRPr="003E35E1">
        <w:rPr>
          <w:i/>
        </w:rPr>
        <w:t>Energetyka Wodna</w:t>
      </w:r>
      <w:r w:rsidR="00A70580">
        <w:t xml:space="preserve"> lub </w:t>
      </w:r>
      <w:r w:rsidR="00B708BE">
        <w:t xml:space="preserve">w </w:t>
      </w:r>
      <w:r w:rsidR="00676177">
        <w:t>zeszy</w:t>
      </w:r>
      <w:r w:rsidR="009210E4">
        <w:t>cie</w:t>
      </w:r>
      <w:r w:rsidR="00676177">
        <w:t xml:space="preserve"> </w:t>
      </w:r>
      <w:r w:rsidR="00B708BE">
        <w:t xml:space="preserve">specjalnym </w:t>
      </w:r>
      <w:proofErr w:type="spellStart"/>
      <w:r w:rsidR="00B708BE" w:rsidRPr="00B708BE">
        <w:rPr>
          <w:i/>
        </w:rPr>
        <w:t>Transactions</w:t>
      </w:r>
      <w:proofErr w:type="spellEnd"/>
      <w:r w:rsidR="00B708BE" w:rsidRPr="00B708BE">
        <w:rPr>
          <w:i/>
        </w:rPr>
        <w:t xml:space="preserve"> of the IFFM</w:t>
      </w:r>
      <w:r w:rsidR="00B708BE">
        <w:t>.</w:t>
      </w:r>
      <w:r>
        <w:t xml:space="preserve"> Rekomendacj</w:t>
      </w:r>
      <w:r w:rsidR="00077E29">
        <w:t>e</w:t>
      </w:r>
      <w:r>
        <w:t xml:space="preserve"> do </w:t>
      </w:r>
      <w:proofErr w:type="spellStart"/>
      <w:r w:rsidR="00B708BE" w:rsidRPr="00B708BE">
        <w:rPr>
          <w:i/>
        </w:rPr>
        <w:t>Transactions</w:t>
      </w:r>
      <w:proofErr w:type="spellEnd"/>
      <w:r w:rsidR="00B708BE" w:rsidRPr="00B708BE">
        <w:rPr>
          <w:i/>
        </w:rPr>
        <w:t xml:space="preserve"> of the IFFM</w:t>
      </w:r>
      <w:r w:rsidR="00B708BE">
        <w:t xml:space="preserve"> </w:t>
      </w:r>
      <w:r>
        <w:t>będ</w:t>
      </w:r>
      <w:r w:rsidR="00077E29">
        <w:t>ą</w:t>
      </w:r>
      <w:r>
        <w:t xml:space="preserve"> </w:t>
      </w:r>
      <w:r w:rsidR="00077E29">
        <w:t>konsultowane z</w:t>
      </w:r>
      <w:r>
        <w:t xml:space="preserve"> Komitet</w:t>
      </w:r>
      <w:r w:rsidR="00077E29">
        <w:t>em</w:t>
      </w:r>
      <w:r>
        <w:t xml:space="preserve"> Naukowy</w:t>
      </w:r>
      <w:r w:rsidR="008D7445">
        <w:t>m</w:t>
      </w:r>
      <w:r>
        <w:t xml:space="preserve"> Konferencji</w:t>
      </w:r>
      <w:r w:rsidR="00CC2790">
        <w:t>, a zgłoszone teksty będą przedmiotem standardowej procedury recenzowania</w:t>
      </w:r>
      <w:r w:rsidRPr="009210E4">
        <w:t>.</w:t>
      </w:r>
      <w:r w:rsidR="009210E4" w:rsidRPr="009210E4">
        <w:t xml:space="preserve"> </w:t>
      </w:r>
      <w:r w:rsidR="009210E4" w:rsidRPr="009210E4">
        <w:t xml:space="preserve">Ukazanie się zeszytu będzie uzależnione od liczby </w:t>
      </w:r>
      <w:r w:rsidR="009210E4" w:rsidRPr="009210E4">
        <w:t xml:space="preserve">otrzymanych </w:t>
      </w:r>
      <w:r w:rsidR="009210E4" w:rsidRPr="009210E4">
        <w:t>zgłoszeń</w:t>
      </w:r>
      <w:r w:rsidR="009210E4" w:rsidRPr="009210E4">
        <w:t xml:space="preserve">. </w:t>
      </w:r>
    </w:p>
    <w:p w:rsidR="0085352D" w:rsidRPr="003E35E1" w:rsidRDefault="006A091C" w:rsidP="00F90D93">
      <w:pPr>
        <w:spacing w:before="120" w:after="120"/>
        <w:jc w:val="both"/>
        <w:rPr>
          <w:b/>
          <w:sz w:val="22"/>
          <w:szCs w:val="24"/>
        </w:rPr>
      </w:pPr>
      <w:r w:rsidRPr="003E35E1">
        <w:rPr>
          <w:b/>
          <w:sz w:val="22"/>
          <w:szCs w:val="24"/>
        </w:rPr>
        <w:t>Przywołania</w:t>
      </w:r>
    </w:p>
    <w:p w:rsidR="0085352D" w:rsidRPr="006F28BE" w:rsidRDefault="0085352D" w:rsidP="0085352D">
      <w:pPr>
        <w:numPr>
          <w:ilvl w:val="0"/>
          <w:numId w:val="3"/>
        </w:numPr>
        <w:spacing w:after="60"/>
        <w:ind w:left="425" w:hanging="425"/>
        <w:rPr>
          <w:sz w:val="18"/>
          <w:lang w:val="en-GB"/>
        </w:rPr>
      </w:pPr>
      <w:r w:rsidRPr="006F28BE">
        <w:rPr>
          <w:b/>
          <w:sz w:val="18"/>
          <w:lang w:val="en-GB"/>
        </w:rPr>
        <w:t xml:space="preserve">Punys P., </w:t>
      </w:r>
      <w:proofErr w:type="spellStart"/>
      <w:r w:rsidRPr="006F28BE">
        <w:rPr>
          <w:b/>
          <w:sz w:val="18"/>
          <w:lang w:val="en-GB"/>
        </w:rPr>
        <w:t>Söderberg</w:t>
      </w:r>
      <w:proofErr w:type="spellEnd"/>
      <w:r w:rsidRPr="006F28BE">
        <w:rPr>
          <w:b/>
          <w:sz w:val="18"/>
          <w:lang w:val="en-GB"/>
        </w:rPr>
        <w:t xml:space="preserve"> C., </w:t>
      </w:r>
      <w:proofErr w:type="spellStart"/>
      <w:r w:rsidRPr="006F28BE">
        <w:rPr>
          <w:b/>
          <w:sz w:val="18"/>
          <w:lang w:val="en-GB"/>
        </w:rPr>
        <w:t>Söderlund</w:t>
      </w:r>
      <w:proofErr w:type="spellEnd"/>
      <w:r w:rsidRPr="006F28BE">
        <w:rPr>
          <w:b/>
          <w:sz w:val="18"/>
          <w:lang w:val="en-GB"/>
        </w:rPr>
        <w:t xml:space="preserve"> T., </w:t>
      </w:r>
      <w:proofErr w:type="spellStart"/>
      <w:r w:rsidRPr="006F28BE">
        <w:rPr>
          <w:b/>
          <w:sz w:val="18"/>
          <w:lang w:val="en-GB"/>
        </w:rPr>
        <w:t>Wänn</w:t>
      </w:r>
      <w:proofErr w:type="spellEnd"/>
      <w:r w:rsidRPr="006F28BE">
        <w:rPr>
          <w:b/>
          <w:sz w:val="18"/>
          <w:lang w:val="en-GB"/>
        </w:rPr>
        <w:t xml:space="preserve"> A</w:t>
      </w:r>
      <w:r w:rsidRPr="006F28BE">
        <w:rPr>
          <w:sz w:val="18"/>
          <w:lang w:val="en-GB"/>
        </w:rPr>
        <w:t xml:space="preserve">.: </w:t>
      </w:r>
      <w:r w:rsidRPr="006F28BE">
        <w:rPr>
          <w:i/>
          <w:sz w:val="18"/>
          <w:lang w:val="en-GB"/>
        </w:rPr>
        <w:t>Strategic Study for the Development of Small Hydro Power (SHP) in the European Union</w:t>
      </w:r>
      <w:r w:rsidRPr="006F28BE">
        <w:rPr>
          <w:sz w:val="18"/>
          <w:lang w:val="en-GB"/>
        </w:rPr>
        <w:t>, ESHA/SERO/LHA, Brussels, 2007</w:t>
      </w:r>
    </w:p>
    <w:p w:rsidR="0085352D" w:rsidRDefault="0085352D" w:rsidP="0085352D">
      <w:pPr>
        <w:numPr>
          <w:ilvl w:val="0"/>
          <w:numId w:val="3"/>
        </w:numPr>
        <w:spacing w:after="60"/>
        <w:ind w:left="425" w:hanging="425"/>
        <w:rPr>
          <w:sz w:val="18"/>
          <w:lang w:val="en-GB"/>
        </w:rPr>
      </w:pPr>
      <w:proofErr w:type="spellStart"/>
      <w:r w:rsidRPr="006F28BE">
        <w:rPr>
          <w:b/>
          <w:sz w:val="18"/>
          <w:lang w:val="en-GB"/>
        </w:rPr>
        <w:t>Boschi</w:t>
      </w:r>
      <w:proofErr w:type="spellEnd"/>
      <w:r w:rsidRPr="006F28BE">
        <w:rPr>
          <w:b/>
          <w:sz w:val="18"/>
          <w:lang w:val="en-GB"/>
        </w:rPr>
        <w:t xml:space="preserve"> A</w:t>
      </w:r>
      <w:r w:rsidRPr="006F28BE">
        <w:rPr>
          <w:sz w:val="18"/>
          <w:lang w:val="en-GB"/>
        </w:rPr>
        <w:t xml:space="preserve">.: </w:t>
      </w:r>
      <w:r w:rsidRPr="006F28BE">
        <w:rPr>
          <w:i/>
          <w:sz w:val="18"/>
          <w:lang w:val="en-GB"/>
        </w:rPr>
        <w:t xml:space="preserve">The EIB’s approach to financing hydro projects. </w:t>
      </w:r>
      <w:r w:rsidR="006A494D">
        <w:rPr>
          <w:i/>
          <w:sz w:val="18"/>
          <w:lang w:val="en-GB"/>
        </w:rPr>
        <w:t xml:space="preserve"> </w:t>
      </w:r>
      <w:r w:rsidRPr="006F28BE">
        <w:rPr>
          <w:sz w:val="18"/>
          <w:lang w:val="en-GB"/>
        </w:rPr>
        <w:t xml:space="preserve">A paper delivered to the HYDRO 2009 Conference, Lyon, 26-28 October 2009, Abstract 1.0 </w:t>
      </w:r>
    </w:p>
    <w:p w:rsidR="006A091C" w:rsidRPr="00FA0909" w:rsidRDefault="006A091C" w:rsidP="0085352D">
      <w:pPr>
        <w:numPr>
          <w:ilvl w:val="0"/>
          <w:numId w:val="3"/>
        </w:numPr>
        <w:spacing w:after="60"/>
        <w:ind w:left="425" w:hanging="425"/>
        <w:rPr>
          <w:sz w:val="18"/>
          <w:lang w:val="en-GB"/>
        </w:rPr>
      </w:pPr>
      <w:r w:rsidRPr="006A091C">
        <w:rPr>
          <w:b/>
          <w:sz w:val="18"/>
          <w:lang w:val="en-GB"/>
        </w:rPr>
        <w:t>Bykov A., Bykov Yu., Dedkov V., Steller J</w:t>
      </w:r>
      <w:r w:rsidRPr="006A091C">
        <w:rPr>
          <w:sz w:val="18"/>
          <w:lang w:val="en-GB"/>
        </w:rPr>
        <w:t xml:space="preserve">.: </w:t>
      </w:r>
      <w:r w:rsidR="008D7445">
        <w:rPr>
          <w:sz w:val="18"/>
          <w:lang w:val="en-GB"/>
        </w:rPr>
        <w:br/>
      </w:r>
      <w:r w:rsidRPr="006A091C">
        <w:rPr>
          <w:i/>
          <w:sz w:val="18"/>
          <w:lang w:val="en-GB"/>
        </w:rPr>
        <w:t xml:space="preserve">Numerical modelling of flow in the draft tube </w:t>
      </w:r>
      <w:r w:rsidRPr="006A091C">
        <w:rPr>
          <w:i/>
          <w:sz w:val="18"/>
          <w:lang w:val="en-GB"/>
        </w:rPr>
        <w:br/>
        <w:t xml:space="preserve">of a hydraulic turbine, </w:t>
      </w:r>
      <w:proofErr w:type="spellStart"/>
      <w:r w:rsidRPr="006A091C">
        <w:rPr>
          <w:sz w:val="18"/>
          <w:lang w:val="en-US"/>
        </w:rPr>
        <w:t>Cieplne</w:t>
      </w:r>
      <w:proofErr w:type="spellEnd"/>
      <w:r w:rsidRPr="006A091C">
        <w:rPr>
          <w:sz w:val="18"/>
          <w:lang w:val="en-US"/>
        </w:rPr>
        <w:t xml:space="preserve"> </w:t>
      </w:r>
      <w:proofErr w:type="spellStart"/>
      <w:r w:rsidRPr="006A091C">
        <w:rPr>
          <w:sz w:val="18"/>
          <w:lang w:val="en-US"/>
        </w:rPr>
        <w:t>Maszyny</w:t>
      </w:r>
      <w:proofErr w:type="spellEnd"/>
      <w:r w:rsidRPr="006A091C">
        <w:rPr>
          <w:sz w:val="18"/>
          <w:lang w:val="en-US"/>
        </w:rPr>
        <w:t xml:space="preserve"> </w:t>
      </w:r>
      <w:proofErr w:type="spellStart"/>
      <w:r w:rsidRPr="006A091C">
        <w:rPr>
          <w:sz w:val="18"/>
          <w:lang w:val="en-US"/>
        </w:rPr>
        <w:t>Przepływowe</w:t>
      </w:r>
      <w:proofErr w:type="spellEnd"/>
      <w:r w:rsidRPr="006A091C">
        <w:rPr>
          <w:sz w:val="18"/>
          <w:lang w:val="en-US"/>
        </w:rPr>
        <w:t xml:space="preserve">, </w:t>
      </w:r>
      <w:proofErr w:type="spellStart"/>
      <w:r w:rsidRPr="006A091C">
        <w:rPr>
          <w:sz w:val="18"/>
          <w:lang w:val="en-US"/>
        </w:rPr>
        <w:t>Turbomachinery</w:t>
      </w:r>
      <w:proofErr w:type="spellEnd"/>
      <w:r w:rsidRPr="006A091C">
        <w:rPr>
          <w:sz w:val="18"/>
          <w:lang w:val="en-US"/>
        </w:rPr>
        <w:t>, 2002, No.122</w:t>
      </w:r>
      <w:r>
        <w:rPr>
          <w:sz w:val="18"/>
          <w:lang w:val="en-US"/>
        </w:rPr>
        <w:t>, pp.11-18</w:t>
      </w:r>
    </w:p>
    <w:p w:rsidR="0085352D" w:rsidRPr="00797A74" w:rsidRDefault="0085352D" w:rsidP="00F90D93">
      <w:pPr>
        <w:spacing w:before="120" w:after="120"/>
        <w:jc w:val="both"/>
        <w:rPr>
          <w:b/>
          <w:sz w:val="22"/>
          <w:szCs w:val="24"/>
        </w:rPr>
      </w:pPr>
      <w:r w:rsidRPr="00797A74">
        <w:rPr>
          <w:b/>
          <w:sz w:val="22"/>
          <w:szCs w:val="24"/>
        </w:rPr>
        <w:t>Aut</w:t>
      </w:r>
      <w:r w:rsidR="006A091C" w:rsidRPr="00797A74">
        <w:rPr>
          <w:b/>
          <w:sz w:val="22"/>
          <w:szCs w:val="24"/>
        </w:rPr>
        <w:t>orzy</w:t>
      </w:r>
    </w:p>
    <w:p w:rsidR="0085352D" w:rsidRDefault="0085352D" w:rsidP="0085352D">
      <w:pPr>
        <w:jc w:val="both"/>
        <w:rPr>
          <w:sz w:val="18"/>
        </w:rPr>
      </w:pPr>
      <w:r w:rsidRPr="006A091C">
        <w:rPr>
          <w:b/>
          <w:sz w:val="18"/>
        </w:rPr>
        <w:t xml:space="preserve">Pierwszy Autor, </w:t>
      </w:r>
      <w:r w:rsidRPr="006A091C">
        <w:rPr>
          <w:sz w:val="18"/>
        </w:rPr>
        <w:t>mgr,</w:t>
      </w:r>
      <w:r w:rsidRPr="006A091C">
        <w:rPr>
          <w:b/>
          <w:sz w:val="18"/>
        </w:rPr>
        <w:t xml:space="preserve"> </w:t>
      </w:r>
      <w:r w:rsidR="006A091C" w:rsidRPr="006A091C">
        <w:rPr>
          <w:sz w:val="18"/>
        </w:rPr>
        <w:t xml:space="preserve">ukończył Wydział </w:t>
      </w:r>
      <w:r w:rsidR="00797A74">
        <w:rPr>
          <w:sz w:val="18"/>
        </w:rPr>
        <w:t>Prawa</w:t>
      </w:r>
      <w:r w:rsidR="006A091C" w:rsidRPr="006A091C">
        <w:rPr>
          <w:sz w:val="18"/>
        </w:rPr>
        <w:t xml:space="preserve"> </w:t>
      </w:r>
      <w:r w:rsidR="00797A74">
        <w:rPr>
          <w:sz w:val="18"/>
        </w:rPr>
        <w:t>Uniwersytetu</w:t>
      </w:r>
      <w:r w:rsidR="006A091C" w:rsidRPr="006A091C">
        <w:rPr>
          <w:sz w:val="18"/>
        </w:rPr>
        <w:t xml:space="preserve"> YYY w roku 1980. Do roku 1990 pracował w ZZZ. </w:t>
      </w:r>
      <w:r w:rsidR="006A091C" w:rsidRPr="00B708BE">
        <w:rPr>
          <w:sz w:val="18"/>
        </w:rPr>
        <w:t xml:space="preserve">W latach 1990-2010 zatrudniony w Urzędzie Centralnym AAA. Obecnie kierownik Działu BBB w Urzędzie CCC. </w:t>
      </w:r>
      <w:r w:rsidR="00B00FC0" w:rsidRPr="00797A74">
        <w:rPr>
          <w:sz w:val="18"/>
        </w:rPr>
        <w:t>Zakres jego kompetencji obejmuje</w:t>
      </w:r>
      <w:r w:rsidR="006A091C" w:rsidRPr="00797A74">
        <w:rPr>
          <w:sz w:val="18"/>
        </w:rPr>
        <w:t xml:space="preserve"> DDD. </w:t>
      </w:r>
    </w:p>
    <w:p w:rsidR="00797A74" w:rsidRPr="00797A74" w:rsidRDefault="00797A74" w:rsidP="0085352D">
      <w:pPr>
        <w:jc w:val="both"/>
        <w:rPr>
          <w:sz w:val="18"/>
        </w:rPr>
      </w:pPr>
    </w:p>
    <w:p w:rsidR="00797A74" w:rsidRPr="00797A74" w:rsidRDefault="00797A74" w:rsidP="00797A74">
      <w:pPr>
        <w:jc w:val="both"/>
        <w:rPr>
          <w:sz w:val="18"/>
        </w:rPr>
      </w:pPr>
      <w:r>
        <w:rPr>
          <w:b/>
          <w:sz w:val="18"/>
        </w:rPr>
        <w:t>Drugi</w:t>
      </w:r>
      <w:r w:rsidRPr="006A091C">
        <w:rPr>
          <w:b/>
          <w:sz w:val="18"/>
        </w:rPr>
        <w:t xml:space="preserve"> Autor, </w:t>
      </w:r>
      <w:r w:rsidRPr="006A091C">
        <w:rPr>
          <w:sz w:val="18"/>
        </w:rPr>
        <w:t>mgr inż.,</w:t>
      </w:r>
      <w:r w:rsidRPr="006A091C">
        <w:rPr>
          <w:b/>
          <w:sz w:val="18"/>
        </w:rPr>
        <w:t xml:space="preserve"> </w:t>
      </w:r>
      <w:r w:rsidRPr="006A091C">
        <w:rPr>
          <w:sz w:val="18"/>
        </w:rPr>
        <w:t>ukończył Wydział XXX Politechniki YYY w roku 198</w:t>
      </w:r>
      <w:r>
        <w:rPr>
          <w:sz w:val="18"/>
        </w:rPr>
        <w:t>5</w:t>
      </w:r>
      <w:r w:rsidRPr="006A091C">
        <w:rPr>
          <w:sz w:val="18"/>
        </w:rPr>
        <w:t>. Do roku 199</w:t>
      </w:r>
      <w:r>
        <w:rPr>
          <w:sz w:val="18"/>
        </w:rPr>
        <w:t>5</w:t>
      </w:r>
      <w:r w:rsidRPr="006A091C">
        <w:rPr>
          <w:sz w:val="18"/>
        </w:rPr>
        <w:t xml:space="preserve"> pracował na różnych stanowiskach w Zakładzie Energetycznym ZZZ. </w:t>
      </w:r>
      <w:r w:rsidRPr="00797A74">
        <w:rPr>
          <w:sz w:val="18"/>
        </w:rPr>
        <w:t>W latach 199</w:t>
      </w:r>
      <w:r>
        <w:rPr>
          <w:sz w:val="18"/>
        </w:rPr>
        <w:t>5</w:t>
      </w:r>
      <w:r w:rsidRPr="00797A74">
        <w:rPr>
          <w:sz w:val="18"/>
        </w:rPr>
        <w:t>-201</w:t>
      </w:r>
      <w:r>
        <w:rPr>
          <w:sz w:val="18"/>
        </w:rPr>
        <w:t>5</w:t>
      </w:r>
      <w:r w:rsidRPr="00797A74">
        <w:rPr>
          <w:sz w:val="18"/>
        </w:rPr>
        <w:t xml:space="preserve"> zatrudniony w Urzędzie Centralnym AAA. Obecnie kierownik Działu BBB w Urzędzie CCC. Zakres jego kompetencji obejmuje DDD. </w:t>
      </w:r>
    </w:p>
    <w:p w:rsidR="0085352D" w:rsidRPr="00797A74" w:rsidRDefault="0085352D" w:rsidP="0085352D">
      <w:pPr>
        <w:rPr>
          <w:sz w:val="18"/>
        </w:rPr>
      </w:pPr>
    </w:p>
    <w:p w:rsidR="0085352D" w:rsidRPr="006F28BE" w:rsidRDefault="00797A74" w:rsidP="0085352D">
      <w:pPr>
        <w:jc w:val="both"/>
        <w:rPr>
          <w:sz w:val="18"/>
          <w:lang w:val="en-US"/>
        </w:rPr>
      </w:pPr>
      <w:r>
        <w:rPr>
          <w:b/>
          <w:sz w:val="18"/>
        </w:rPr>
        <w:t>Trzeci</w:t>
      </w:r>
      <w:r w:rsidR="000E3D7D" w:rsidRPr="006A091C">
        <w:rPr>
          <w:b/>
          <w:sz w:val="18"/>
        </w:rPr>
        <w:t xml:space="preserve"> Autor</w:t>
      </w:r>
      <w:r w:rsidR="0085352D" w:rsidRPr="006A091C">
        <w:rPr>
          <w:sz w:val="18"/>
        </w:rPr>
        <w:t xml:space="preserve">, </w:t>
      </w:r>
      <w:r w:rsidR="00CD6574" w:rsidRPr="006A091C">
        <w:rPr>
          <w:sz w:val="18"/>
        </w:rPr>
        <w:t xml:space="preserve">dr </w:t>
      </w:r>
      <w:r w:rsidR="006A091C">
        <w:rPr>
          <w:sz w:val="18"/>
        </w:rPr>
        <w:t xml:space="preserve">hab. </w:t>
      </w:r>
      <w:r w:rsidR="00CD6574" w:rsidRPr="006A091C">
        <w:rPr>
          <w:sz w:val="18"/>
        </w:rPr>
        <w:t>inż.</w:t>
      </w:r>
      <w:r w:rsidR="00FA0909">
        <w:rPr>
          <w:sz w:val="18"/>
        </w:rPr>
        <w:t>,</w:t>
      </w:r>
      <w:r w:rsidR="0085352D" w:rsidRPr="006A091C">
        <w:rPr>
          <w:sz w:val="18"/>
        </w:rPr>
        <w:t xml:space="preserve"> </w:t>
      </w:r>
      <w:r w:rsidR="006A091C" w:rsidRPr="006A091C">
        <w:rPr>
          <w:sz w:val="18"/>
        </w:rPr>
        <w:t>ukończył Wydział XXX Politechniki YYY w roku 19</w:t>
      </w:r>
      <w:r w:rsidR="006A091C">
        <w:rPr>
          <w:sz w:val="18"/>
        </w:rPr>
        <w:t>9</w:t>
      </w:r>
      <w:r w:rsidR="006A091C" w:rsidRPr="006A091C">
        <w:rPr>
          <w:sz w:val="18"/>
        </w:rPr>
        <w:t>0</w:t>
      </w:r>
      <w:r w:rsidR="0085352D" w:rsidRPr="006A091C">
        <w:rPr>
          <w:sz w:val="18"/>
        </w:rPr>
        <w:t xml:space="preserve">. </w:t>
      </w:r>
      <w:r w:rsidR="006A091C" w:rsidRPr="00797A74">
        <w:rPr>
          <w:sz w:val="18"/>
        </w:rPr>
        <w:t xml:space="preserve">Od tego czasu zatrudniony </w:t>
      </w:r>
      <w:r w:rsidR="00B00FC0" w:rsidRPr="00797A74">
        <w:rPr>
          <w:sz w:val="18"/>
        </w:rPr>
        <w:t xml:space="preserve">jest </w:t>
      </w:r>
      <w:r w:rsidR="00B00FC0" w:rsidRPr="00797A74">
        <w:rPr>
          <w:sz w:val="18"/>
        </w:rPr>
        <w:br/>
      </w:r>
      <w:r w:rsidR="006A091C" w:rsidRPr="00797A74">
        <w:rPr>
          <w:sz w:val="18"/>
        </w:rPr>
        <w:t xml:space="preserve">w Instytucie AAA. </w:t>
      </w:r>
      <w:r w:rsidR="006A091C" w:rsidRPr="006A091C">
        <w:rPr>
          <w:sz w:val="18"/>
        </w:rPr>
        <w:t xml:space="preserve">W roku 1998 Instytut AAA przyznał mu stopień doktora nauk technicznych, a w roku 2006 - stopień doktora habilitowanego. </w:t>
      </w:r>
      <w:r w:rsidR="006A091C" w:rsidRPr="007E1013">
        <w:rPr>
          <w:sz w:val="18"/>
        </w:rPr>
        <w:t xml:space="preserve">Obecnie kierownik Zakładu BBB. </w:t>
      </w:r>
      <w:r w:rsidR="007E1013" w:rsidRPr="007E1013">
        <w:rPr>
          <w:sz w:val="18"/>
        </w:rPr>
        <w:t xml:space="preserve">Jest </w:t>
      </w:r>
      <w:r w:rsidR="007E1013">
        <w:rPr>
          <w:sz w:val="18"/>
        </w:rPr>
        <w:t xml:space="preserve">uznanym </w:t>
      </w:r>
      <w:r w:rsidR="007E1013" w:rsidRPr="007E1013">
        <w:rPr>
          <w:sz w:val="18"/>
        </w:rPr>
        <w:t>specjalistą w zakresie CCC. Jego zainteresowania zawodowe obejmują także DDD.</w:t>
      </w:r>
    </w:p>
    <w:p w:rsidR="0085352D" w:rsidRPr="006F28BE" w:rsidRDefault="0085352D" w:rsidP="0085352D">
      <w:pPr>
        <w:jc w:val="both"/>
        <w:rPr>
          <w:sz w:val="18"/>
          <w:lang w:val="en-US"/>
        </w:rPr>
      </w:pPr>
    </w:p>
    <w:sectPr w:rsidR="0085352D" w:rsidRPr="006F28BE" w:rsidSect="00733D0B">
      <w:type w:val="continuous"/>
      <w:pgSz w:w="11906" w:h="16838" w:code="9"/>
      <w:pgMar w:top="1134" w:right="1134" w:bottom="1134" w:left="1134" w:header="709" w:footer="709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1D2" w:rsidRDefault="001E11D2">
      <w:r>
        <w:separator/>
      </w:r>
    </w:p>
  </w:endnote>
  <w:endnote w:type="continuationSeparator" w:id="0">
    <w:p w:rsidR="001E11D2" w:rsidRDefault="001E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1D2" w:rsidRDefault="001E11D2">
      <w:r>
        <w:separator/>
      </w:r>
    </w:p>
  </w:footnote>
  <w:footnote w:type="continuationSeparator" w:id="0">
    <w:p w:rsidR="001E11D2" w:rsidRDefault="001E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A38" w:rsidRPr="008D5A38" w:rsidRDefault="008D5A38" w:rsidP="00733D0B">
    <w:pPr>
      <w:pStyle w:val="Nagwek"/>
      <w:tabs>
        <w:tab w:val="clear" w:pos="4536"/>
        <w:tab w:val="clear" w:pos="9072"/>
        <w:tab w:val="right" w:pos="9639"/>
      </w:tabs>
      <w:rPr>
        <w:u w:val="single"/>
      </w:rPr>
    </w:pPr>
    <w:r w:rsidRPr="008D5A38">
      <w:rPr>
        <w:u w:val="single"/>
      </w:rPr>
      <w:fldChar w:fldCharType="begin"/>
    </w:r>
    <w:r w:rsidRPr="008D5A38">
      <w:rPr>
        <w:u w:val="single"/>
      </w:rPr>
      <w:instrText xml:space="preserve"> PAGE   \* MERGEFORMAT </w:instrText>
    </w:r>
    <w:r w:rsidRPr="008D5A38">
      <w:rPr>
        <w:u w:val="single"/>
      </w:rPr>
      <w:fldChar w:fldCharType="separate"/>
    </w:r>
    <w:r w:rsidR="00CC2790">
      <w:rPr>
        <w:noProof/>
        <w:u w:val="single"/>
      </w:rPr>
      <w:t>2</w:t>
    </w:r>
    <w:r w:rsidRPr="008D5A38">
      <w:rPr>
        <w:u w:val="single"/>
      </w:rPr>
      <w:fldChar w:fldCharType="end"/>
    </w:r>
    <w:r>
      <w:rPr>
        <w:u w:val="single"/>
      </w:rPr>
      <w:t xml:space="preserve"> </w:t>
    </w:r>
    <w:r w:rsidR="00FA0909">
      <w:rPr>
        <w:u w:val="single"/>
      </w:rPr>
      <w:tab/>
    </w:r>
    <w:r w:rsidR="007A3893">
      <w:rPr>
        <w:u w:val="single"/>
      </w:rPr>
      <w:t xml:space="preserve">Polska Konferencja Hydroenergetyczna </w:t>
    </w:r>
    <w:r w:rsidR="001458DD">
      <w:rPr>
        <w:u w:val="single"/>
      </w:rPr>
      <w:t>HYDROFORUM 20</w:t>
    </w:r>
    <w:r w:rsidR="008D7445">
      <w:rPr>
        <w:u w:val="single"/>
      </w:rPr>
      <w:t>2</w:t>
    </w:r>
    <w:r w:rsidR="001F0201">
      <w:rPr>
        <w:u w:val="single"/>
      </w:rPr>
      <w:t>3</w:t>
    </w:r>
    <w:r>
      <w:rPr>
        <w:szCs w:val="18"/>
        <w:u w:val="single"/>
      </w:rPr>
      <w:t xml:space="preserve">, </w:t>
    </w:r>
    <w:r w:rsidR="00B2652A">
      <w:rPr>
        <w:szCs w:val="18"/>
        <w:u w:val="single"/>
      </w:rPr>
      <w:t>Streszczenia ref</w:t>
    </w:r>
    <w:r>
      <w:rPr>
        <w:szCs w:val="18"/>
        <w:u w:val="single"/>
      </w:rPr>
      <w:t>eratów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12" w:rsidRDefault="006C5741" w:rsidP="00733D0B">
    <w:pPr>
      <w:pStyle w:val="Nagwek"/>
      <w:tabs>
        <w:tab w:val="clear" w:pos="4536"/>
        <w:tab w:val="clear" w:pos="9072"/>
        <w:tab w:val="right" w:pos="9639"/>
      </w:tabs>
      <w:rPr>
        <w:u w:val="single"/>
      </w:rPr>
    </w:pPr>
    <w:r>
      <w:rPr>
        <w:rStyle w:val="Numerstrony"/>
        <w:u w:val="single"/>
      </w:rPr>
      <w:t xml:space="preserve">Konferencja </w:t>
    </w:r>
    <w:r w:rsidR="001458DD">
      <w:rPr>
        <w:rStyle w:val="Numerstrony"/>
        <w:u w:val="single"/>
      </w:rPr>
      <w:t>HYDROFORUM 20</w:t>
    </w:r>
    <w:r w:rsidR="008D7445">
      <w:rPr>
        <w:rStyle w:val="Numerstrony"/>
        <w:u w:val="single"/>
      </w:rPr>
      <w:t>2</w:t>
    </w:r>
    <w:r w:rsidR="001F0201">
      <w:rPr>
        <w:rStyle w:val="Numerstrony"/>
        <w:u w:val="single"/>
      </w:rPr>
      <w:t>3</w:t>
    </w:r>
    <w:r w:rsidR="008D5A38">
      <w:rPr>
        <w:rStyle w:val="Numerstrony"/>
        <w:u w:val="single"/>
      </w:rPr>
      <w:t xml:space="preserve">, </w:t>
    </w:r>
    <w:r w:rsidR="008D7445">
      <w:rPr>
        <w:rStyle w:val="Numerstrony"/>
        <w:u w:val="single"/>
      </w:rPr>
      <w:t>IMP PAN</w:t>
    </w:r>
    <w:r>
      <w:rPr>
        <w:rStyle w:val="Numerstrony"/>
        <w:u w:val="single"/>
      </w:rPr>
      <w:t xml:space="preserve"> /</w:t>
    </w:r>
    <w:r w:rsidR="00503AC3">
      <w:rPr>
        <w:rStyle w:val="Numerstrony"/>
        <w:u w:val="single"/>
      </w:rPr>
      <w:t xml:space="preserve">Hotel </w:t>
    </w:r>
    <w:proofErr w:type="spellStart"/>
    <w:r w:rsidR="00503AC3">
      <w:rPr>
        <w:rStyle w:val="Numerstrony"/>
        <w:u w:val="single"/>
      </w:rPr>
      <w:t>Scandic</w:t>
    </w:r>
    <w:proofErr w:type="spellEnd"/>
    <w:r w:rsidR="00503AC3">
      <w:rPr>
        <w:rStyle w:val="Numerstrony"/>
        <w:u w:val="single"/>
      </w:rPr>
      <w:t xml:space="preserve"> Wrocław</w:t>
    </w:r>
    <w:r w:rsidR="008D7445">
      <w:rPr>
        <w:rStyle w:val="Numerstrony"/>
        <w:u w:val="single"/>
      </w:rPr>
      <w:t xml:space="preserve">, </w:t>
    </w:r>
    <w:r w:rsidR="00503AC3">
      <w:rPr>
        <w:rStyle w:val="Numerstrony"/>
        <w:u w:val="single"/>
      </w:rPr>
      <w:t>25</w:t>
    </w:r>
    <w:r w:rsidR="007A3893">
      <w:rPr>
        <w:rStyle w:val="Numerstrony"/>
        <w:u w:val="single"/>
      </w:rPr>
      <w:t>-</w:t>
    </w:r>
    <w:r w:rsidR="00503AC3">
      <w:rPr>
        <w:rStyle w:val="Numerstrony"/>
        <w:u w:val="single"/>
      </w:rPr>
      <w:t>26</w:t>
    </w:r>
    <w:r w:rsidR="008D5A38">
      <w:rPr>
        <w:rStyle w:val="Numerstrony"/>
        <w:u w:val="single"/>
      </w:rPr>
      <w:t xml:space="preserve"> </w:t>
    </w:r>
    <w:r w:rsidR="001458DD">
      <w:rPr>
        <w:rStyle w:val="Numerstrony"/>
        <w:u w:val="single"/>
      </w:rPr>
      <w:t>października</w:t>
    </w:r>
    <w:r w:rsidR="008D5A38">
      <w:rPr>
        <w:rStyle w:val="Numerstrony"/>
        <w:u w:val="single"/>
      </w:rPr>
      <w:t xml:space="preserve"> 20</w:t>
    </w:r>
    <w:r w:rsidR="008D7445">
      <w:rPr>
        <w:rStyle w:val="Numerstrony"/>
        <w:u w:val="single"/>
      </w:rPr>
      <w:t>2</w:t>
    </w:r>
    <w:r w:rsidR="00503AC3">
      <w:rPr>
        <w:rStyle w:val="Numerstrony"/>
        <w:u w:val="single"/>
      </w:rPr>
      <w:t>3</w:t>
    </w:r>
    <w:r w:rsidR="00C56612">
      <w:rPr>
        <w:rStyle w:val="Numerstrony"/>
        <w:u w:val="single"/>
      </w:rPr>
      <w:tab/>
    </w:r>
    <w:r w:rsidR="00C56612">
      <w:rPr>
        <w:rStyle w:val="Numerstrony"/>
        <w:u w:val="single"/>
      </w:rPr>
      <w:fldChar w:fldCharType="begin"/>
    </w:r>
    <w:r w:rsidR="00C56612">
      <w:rPr>
        <w:rStyle w:val="Numerstrony"/>
        <w:u w:val="single"/>
      </w:rPr>
      <w:instrText xml:space="preserve"> PAGE </w:instrText>
    </w:r>
    <w:r w:rsidR="00C56612">
      <w:rPr>
        <w:rStyle w:val="Numerstrony"/>
        <w:u w:val="single"/>
      </w:rPr>
      <w:fldChar w:fldCharType="separate"/>
    </w:r>
    <w:r w:rsidR="009210E4">
      <w:rPr>
        <w:rStyle w:val="Numerstrony"/>
        <w:noProof/>
        <w:u w:val="single"/>
      </w:rPr>
      <w:t>1</w:t>
    </w:r>
    <w:r w:rsidR="00C56612">
      <w:rPr>
        <w:rStyle w:val="Numerstrony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943F1"/>
    <w:multiLevelType w:val="singleLevel"/>
    <w:tmpl w:val="156C3F40"/>
    <w:lvl w:ilvl="0">
      <w:start w:val="1"/>
      <w:numFmt w:val="bullet"/>
      <w:pStyle w:val="H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>
    <w:nsid w:val="289754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FF85F30"/>
    <w:multiLevelType w:val="hybridMultilevel"/>
    <w:tmpl w:val="E3328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36"/>
    <w:rsid w:val="00047F59"/>
    <w:rsid w:val="00053E25"/>
    <w:rsid w:val="00077E29"/>
    <w:rsid w:val="00082ABB"/>
    <w:rsid w:val="000C7001"/>
    <w:rsid w:val="000E3D7D"/>
    <w:rsid w:val="00120BBE"/>
    <w:rsid w:val="001458DD"/>
    <w:rsid w:val="00167D5B"/>
    <w:rsid w:val="001B5A3C"/>
    <w:rsid w:val="001D33E6"/>
    <w:rsid w:val="001E11D2"/>
    <w:rsid w:val="001F0201"/>
    <w:rsid w:val="00225CA8"/>
    <w:rsid w:val="00230192"/>
    <w:rsid w:val="00232414"/>
    <w:rsid w:val="00282F0D"/>
    <w:rsid w:val="00295EB8"/>
    <w:rsid w:val="00320FC7"/>
    <w:rsid w:val="00327D6F"/>
    <w:rsid w:val="00367C42"/>
    <w:rsid w:val="00381081"/>
    <w:rsid w:val="003E35E1"/>
    <w:rsid w:val="004463F4"/>
    <w:rsid w:val="00493427"/>
    <w:rsid w:val="004E7518"/>
    <w:rsid w:val="004F1EDF"/>
    <w:rsid w:val="00503AC3"/>
    <w:rsid w:val="00512436"/>
    <w:rsid w:val="00583FF4"/>
    <w:rsid w:val="005A775B"/>
    <w:rsid w:val="006015CA"/>
    <w:rsid w:val="00676177"/>
    <w:rsid w:val="006A091C"/>
    <w:rsid w:val="006A0A4F"/>
    <w:rsid w:val="006A494D"/>
    <w:rsid w:val="006C1859"/>
    <w:rsid w:val="006C36A9"/>
    <w:rsid w:val="006C5741"/>
    <w:rsid w:val="006D7A3F"/>
    <w:rsid w:val="00733D0B"/>
    <w:rsid w:val="007370A9"/>
    <w:rsid w:val="00793D40"/>
    <w:rsid w:val="00797A74"/>
    <w:rsid w:val="007A258A"/>
    <w:rsid w:val="007A3893"/>
    <w:rsid w:val="007E1013"/>
    <w:rsid w:val="00851A0B"/>
    <w:rsid w:val="0085352D"/>
    <w:rsid w:val="00884815"/>
    <w:rsid w:val="008A3989"/>
    <w:rsid w:val="008B7635"/>
    <w:rsid w:val="008C03FB"/>
    <w:rsid w:val="008D5A38"/>
    <w:rsid w:val="008D7445"/>
    <w:rsid w:val="008E0585"/>
    <w:rsid w:val="008F504F"/>
    <w:rsid w:val="009210E4"/>
    <w:rsid w:val="00922681"/>
    <w:rsid w:val="009B1AA9"/>
    <w:rsid w:val="009B5E64"/>
    <w:rsid w:val="00A00F05"/>
    <w:rsid w:val="00A350D5"/>
    <w:rsid w:val="00A41E2C"/>
    <w:rsid w:val="00A70580"/>
    <w:rsid w:val="00AA7760"/>
    <w:rsid w:val="00B00FC0"/>
    <w:rsid w:val="00B2652A"/>
    <w:rsid w:val="00B3332B"/>
    <w:rsid w:val="00B532D3"/>
    <w:rsid w:val="00B708BE"/>
    <w:rsid w:val="00BD2780"/>
    <w:rsid w:val="00BF1918"/>
    <w:rsid w:val="00BF66F9"/>
    <w:rsid w:val="00BF72D9"/>
    <w:rsid w:val="00C03936"/>
    <w:rsid w:val="00C1507B"/>
    <w:rsid w:val="00C56612"/>
    <w:rsid w:val="00C657A1"/>
    <w:rsid w:val="00CC2790"/>
    <w:rsid w:val="00CD6574"/>
    <w:rsid w:val="00DA6259"/>
    <w:rsid w:val="00DE7D3D"/>
    <w:rsid w:val="00E254F4"/>
    <w:rsid w:val="00E404F6"/>
    <w:rsid w:val="00E45348"/>
    <w:rsid w:val="00EB48F5"/>
    <w:rsid w:val="00EF6281"/>
    <w:rsid w:val="00F30AC0"/>
    <w:rsid w:val="00F44189"/>
    <w:rsid w:val="00F6685D"/>
    <w:rsid w:val="00F90D93"/>
    <w:rsid w:val="00F95905"/>
    <w:rsid w:val="00FA0909"/>
    <w:rsid w:val="00FC3989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8E1758-F50C-4B02-8DD7-DFECCA6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sz w:val="32"/>
    </w:rPr>
  </w:style>
  <w:style w:type="paragraph" w:styleId="Tekstpodstawowy2">
    <w:name w:val="Body Text 2"/>
    <w:basedOn w:val="Normalny"/>
    <w:semiHidden/>
    <w:rPr>
      <w:b/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H3">
    <w:name w:val="H3"/>
    <w:basedOn w:val="Normalny"/>
    <w:pPr>
      <w:numPr>
        <w:numId w:val="1"/>
      </w:numPr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2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9B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i.autor@urza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erwszy.autor@urzad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GUIDELINES FOR PREPARATION</vt:lpstr>
    </vt:vector>
  </TitlesOfParts>
  <Company/>
  <LinksUpToDate>false</LinksUpToDate>
  <CharactersWithSpaces>6573</CharactersWithSpaces>
  <SharedDoc>false</SharedDoc>
  <HLinks>
    <vt:vector size="12" baseType="variant">
      <vt:variant>
        <vt:i4>6684694</vt:i4>
      </vt:variant>
      <vt:variant>
        <vt:i4>3</vt:i4>
      </vt:variant>
      <vt:variant>
        <vt:i4>0</vt:i4>
      </vt:variant>
      <vt:variant>
        <vt:i4>5</vt:i4>
      </vt:variant>
      <vt:variant>
        <vt:lpwstr>mailto:drugi.autor@urzad.pl</vt:lpwstr>
      </vt:variant>
      <vt:variant>
        <vt:lpwstr/>
      </vt:variant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mailto:pierwszy.autor@urzad.pl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PREPARATION</dc:title>
  <dc:subject/>
  <dc:creator>Janusz Steller</dc:creator>
  <cp:keywords/>
  <cp:lastModifiedBy>Janusz Steller</cp:lastModifiedBy>
  <cp:revision>5</cp:revision>
  <cp:lastPrinted>2012-07-20T06:06:00Z</cp:lastPrinted>
  <dcterms:created xsi:type="dcterms:W3CDTF">2023-07-02T13:31:00Z</dcterms:created>
  <dcterms:modified xsi:type="dcterms:W3CDTF">2023-07-02T14:50:00Z</dcterms:modified>
</cp:coreProperties>
</file>