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69D4" w14:textId="31F9F574" w:rsidR="00FE0678" w:rsidRDefault="00233E6C" w:rsidP="00996AF1">
      <w:pPr>
        <w:jc w:val="center"/>
        <w:rPr>
          <w:b/>
          <w:sz w:val="44"/>
          <w:szCs w:val="44"/>
        </w:rPr>
      </w:pPr>
      <w:r w:rsidRPr="00FE0678">
        <w:rPr>
          <w:b/>
          <w:sz w:val="44"/>
          <w:szCs w:val="44"/>
        </w:rPr>
        <w:t>N</w:t>
      </w:r>
      <w:r w:rsidR="000A048D" w:rsidRPr="00FE0678">
        <w:rPr>
          <w:b/>
          <w:sz w:val="44"/>
          <w:szCs w:val="44"/>
        </w:rPr>
        <w:t>ormalizacj</w:t>
      </w:r>
      <w:r w:rsidRPr="00FE0678">
        <w:rPr>
          <w:b/>
          <w:sz w:val="44"/>
          <w:szCs w:val="44"/>
        </w:rPr>
        <w:t xml:space="preserve">a </w:t>
      </w:r>
      <w:r w:rsidR="00FE0678">
        <w:rPr>
          <w:b/>
          <w:sz w:val="44"/>
          <w:szCs w:val="44"/>
        </w:rPr>
        <w:t>współdziała</w:t>
      </w:r>
      <w:r w:rsidR="00FE0678" w:rsidRPr="00FE0678">
        <w:rPr>
          <w:b/>
          <w:sz w:val="44"/>
          <w:szCs w:val="44"/>
        </w:rPr>
        <w:t xml:space="preserve"> </w:t>
      </w:r>
      <w:r w:rsidR="00FE0678">
        <w:rPr>
          <w:b/>
          <w:sz w:val="44"/>
          <w:szCs w:val="44"/>
        </w:rPr>
        <w:t xml:space="preserve">z </w:t>
      </w:r>
      <w:r w:rsidR="002D294A" w:rsidRPr="00FE0678">
        <w:rPr>
          <w:b/>
          <w:sz w:val="44"/>
          <w:szCs w:val="44"/>
        </w:rPr>
        <w:t>postęp</w:t>
      </w:r>
      <w:r w:rsidR="00FE0678">
        <w:rPr>
          <w:b/>
          <w:sz w:val="44"/>
          <w:szCs w:val="44"/>
        </w:rPr>
        <w:t>em</w:t>
      </w:r>
      <w:r w:rsidR="002D294A" w:rsidRPr="00FE0678">
        <w:rPr>
          <w:b/>
          <w:sz w:val="44"/>
          <w:szCs w:val="44"/>
        </w:rPr>
        <w:t xml:space="preserve"> techniczn</w:t>
      </w:r>
      <w:r w:rsidR="00FE0678">
        <w:rPr>
          <w:b/>
          <w:sz w:val="44"/>
          <w:szCs w:val="44"/>
        </w:rPr>
        <w:t>ym i innowacjami</w:t>
      </w:r>
    </w:p>
    <w:p w14:paraId="5D4A40B9" w14:textId="5C83D2F5" w:rsidR="00A85BF6" w:rsidRPr="00A85BF6" w:rsidRDefault="00A85BF6" w:rsidP="00996AF1">
      <w:pPr>
        <w:jc w:val="center"/>
        <w:rPr>
          <w:b/>
          <w:sz w:val="28"/>
          <w:szCs w:val="28"/>
        </w:rPr>
      </w:pPr>
      <w:r w:rsidRPr="00A85BF6">
        <w:rPr>
          <w:b/>
          <w:sz w:val="28"/>
          <w:szCs w:val="28"/>
        </w:rPr>
        <w:t>Janusz Nowastowski</w:t>
      </w:r>
    </w:p>
    <w:p w14:paraId="37AB4575" w14:textId="04D4433F" w:rsidR="00095B1D" w:rsidRPr="00FE0678" w:rsidRDefault="002D294A" w:rsidP="00996AF1">
      <w:pPr>
        <w:jc w:val="center"/>
        <w:rPr>
          <w:b/>
          <w:sz w:val="44"/>
          <w:szCs w:val="44"/>
        </w:rPr>
      </w:pPr>
      <w:r w:rsidRPr="00FE0678">
        <w:rPr>
          <w:b/>
          <w:sz w:val="44"/>
          <w:szCs w:val="44"/>
        </w:rPr>
        <w:t xml:space="preserve"> </w:t>
      </w:r>
    </w:p>
    <w:p w14:paraId="7F0CC280" w14:textId="536C3E0E" w:rsidR="004979E2" w:rsidRPr="004979E2" w:rsidRDefault="002D294A" w:rsidP="000A048D">
      <w:pPr>
        <w:rPr>
          <w:b/>
          <w:sz w:val="32"/>
          <w:szCs w:val="32"/>
        </w:rPr>
      </w:pPr>
      <w:r>
        <w:rPr>
          <w:b/>
          <w:sz w:val="32"/>
          <w:szCs w:val="32"/>
        </w:rPr>
        <w:t xml:space="preserve">Pojęcie </w:t>
      </w:r>
      <w:r w:rsidR="004979E2" w:rsidRPr="004979E2">
        <w:rPr>
          <w:b/>
          <w:sz w:val="32"/>
          <w:szCs w:val="32"/>
        </w:rPr>
        <w:t>formal</w:t>
      </w:r>
      <w:r>
        <w:rPr>
          <w:b/>
          <w:sz w:val="32"/>
          <w:szCs w:val="32"/>
        </w:rPr>
        <w:t>nej normy technicznej</w:t>
      </w:r>
      <w:r w:rsidR="00351FF3">
        <w:rPr>
          <w:b/>
          <w:sz w:val="32"/>
          <w:szCs w:val="32"/>
        </w:rPr>
        <w:t xml:space="preserve"> </w:t>
      </w:r>
    </w:p>
    <w:p w14:paraId="24CC5C72" w14:textId="454E0ACE" w:rsidR="000A048D" w:rsidRDefault="000A048D" w:rsidP="009219DF">
      <w:pPr>
        <w:jc w:val="both"/>
        <w:rPr>
          <w:bCs/>
          <w:sz w:val="28"/>
          <w:szCs w:val="28"/>
        </w:rPr>
      </w:pPr>
      <w:r w:rsidRPr="000A048D">
        <w:rPr>
          <w:bCs/>
          <w:sz w:val="28"/>
          <w:szCs w:val="28"/>
        </w:rPr>
        <w:t>Norma</w:t>
      </w:r>
      <w:r>
        <w:rPr>
          <w:bCs/>
          <w:sz w:val="28"/>
          <w:szCs w:val="28"/>
        </w:rPr>
        <w:t xml:space="preserve"> jest </w:t>
      </w:r>
      <w:r w:rsidRPr="000A048D">
        <w:rPr>
          <w:bCs/>
          <w:sz w:val="28"/>
          <w:szCs w:val="28"/>
        </w:rPr>
        <w:t>dokument</w:t>
      </w:r>
      <w:r>
        <w:rPr>
          <w:bCs/>
          <w:sz w:val="28"/>
          <w:szCs w:val="28"/>
        </w:rPr>
        <w:t>em</w:t>
      </w:r>
      <w:r w:rsidRPr="000A048D">
        <w:rPr>
          <w:bCs/>
          <w:sz w:val="28"/>
          <w:szCs w:val="28"/>
        </w:rPr>
        <w:t xml:space="preserve"> przyjęty</w:t>
      </w:r>
      <w:r w:rsidR="00DA4FB8">
        <w:rPr>
          <w:bCs/>
          <w:sz w:val="28"/>
          <w:szCs w:val="28"/>
        </w:rPr>
        <w:t xml:space="preserve">m </w:t>
      </w:r>
      <w:r w:rsidRPr="000A048D">
        <w:rPr>
          <w:bCs/>
          <w:sz w:val="28"/>
          <w:szCs w:val="28"/>
        </w:rPr>
        <w:t>na zasadzie konsensu</w:t>
      </w:r>
      <w:r>
        <w:rPr>
          <w:bCs/>
          <w:sz w:val="28"/>
          <w:szCs w:val="28"/>
        </w:rPr>
        <w:t xml:space="preserve"> wielu stron</w:t>
      </w:r>
      <w:r w:rsidRPr="000A048D">
        <w:rPr>
          <w:bCs/>
          <w:sz w:val="28"/>
          <w:szCs w:val="28"/>
        </w:rPr>
        <w:t xml:space="preserve"> i zatwierdzony</w:t>
      </w:r>
      <w:r>
        <w:rPr>
          <w:bCs/>
          <w:sz w:val="28"/>
          <w:szCs w:val="28"/>
        </w:rPr>
        <w:t>m</w:t>
      </w:r>
      <w:r w:rsidRPr="000A048D">
        <w:rPr>
          <w:bCs/>
          <w:sz w:val="28"/>
          <w:szCs w:val="28"/>
        </w:rPr>
        <w:t xml:space="preserve"> przez </w:t>
      </w:r>
      <w:r w:rsidR="00FE0678">
        <w:rPr>
          <w:bCs/>
          <w:sz w:val="28"/>
          <w:szCs w:val="28"/>
        </w:rPr>
        <w:t>międzynarodową lub krajową</w:t>
      </w:r>
      <w:r w:rsidRPr="000A048D">
        <w:rPr>
          <w:bCs/>
          <w:sz w:val="28"/>
          <w:szCs w:val="28"/>
        </w:rPr>
        <w:t xml:space="preserve"> jednostkę organizacyjną</w:t>
      </w:r>
      <w:r>
        <w:rPr>
          <w:bCs/>
          <w:sz w:val="28"/>
          <w:szCs w:val="28"/>
        </w:rPr>
        <w:t>.</w:t>
      </w:r>
    </w:p>
    <w:p w14:paraId="40B73370" w14:textId="5AEB9366" w:rsidR="000A048D" w:rsidRDefault="000A048D" w:rsidP="009219DF">
      <w:pPr>
        <w:jc w:val="both"/>
        <w:rPr>
          <w:bCs/>
          <w:sz w:val="28"/>
          <w:szCs w:val="28"/>
        </w:rPr>
      </w:pPr>
      <w:r>
        <w:rPr>
          <w:bCs/>
          <w:sz w:val="28"/>
          <w:szCs w:val="28"/>
        </w:rPr>
        <w:t xml:space="preserve">Norma </w:t>
      </w:r>
      <w:r w:rsidRPr="000A048D">
        <w:rPr>
          <w:bCs/>
          <w:sz w:val="28"/>
          <w:szCs w:val="28"/>
        </w:rPr>
        <w:t>ustala</w:t>
      </w:r>
      <w:r>
        <w:rPr>
          <w:bCs/>
          <w:sz w:val="28"/>
          <w:szCs w:val="28"/>
        </w:rPr>
        <w:t xml:space="preserve"> </w:t>
      </w:r>
      <w:r w:rsidRPr="000A048D">
        <w:rPr>
          <w:bCs/>
          <w:sz w:val="28"/>
          <w:szCs w:val="28"/>
        </w:rPr>
        <w:t>oparte na osiągnięciach nauki, techniki</w:t>
      </w:r>
      <w:r>
        <w:rPr>
          <w:bCs/>
          <w:sz w:val="28"/>
          <w:szCs w:val="28"/>
        </w:rPr>
        <w:t xml:space="preserve"> </w:t>
      </w:r>
      <w:r w:rsidRPr="000A048D">
        <w:rPr>
          <w:bCs/>
          <w:sz w:val="28"/>
          <w:szCs w:val="28"/>
        </w:rPr>
        <w:t xml:space="preserve">i praktyki zasady, wytyczne </w:t>
      </w:r>
      <w:r>
        <w:rPr>
          <w:bCs/>
          <w:sz w:val="28"/>
          <w:szCs w:val="28"/>
        </w:rPr>
        <w:t xml:space="preserve">i </w:t>
      </w:r>
      <w:r w:rsidRPr="000A048D">
        <w:rPr>
          <w:bCs/>
          <w:sz w:val="28"/>
          <w:szCs w:val="28"/>
        </w:rPr>
        <w:t>charakterystyki</w:t>
      </w:r>
      <w:r w:rsidR="00DB1FB6">
        <w:rPr>
          <w:bCs/>
          <w:sz w:val="28"/>
          <w:szCs w:val="28"/>
        </w:rPr>
        <w:t xml:space="preserve">, </w:t>
      </w:r>
      <w:r w:rsidRPr="000A048D">
        <w:rPr>
          <w:bCs/>
          <w:sz w:val="28"/>
          <w:szCs w:val="28"/>
        </w:rPr>
        <w:t xml:space="preserve">odnoszące się do różnych rodzajów działalności </w:t>
      </w:r>
      <w:r>
        <w:rPr>
          <w:bCs/>
          <w:sz w:val="28"/>
          <w:szCs w:val="28"/>
        </w:rPr>
        <w:t>i produktów.</w:t>
      </w:r>
    </w:p>
    <w:p w14:paraId="1A708CC9" w14:textId="2B88B153" w:rsidR="000A048D" w:rsidRDefault="000A048D" w:rsidP="009219DF">
      <w:pPr>
        <w:jc w:val="both"/>
        <w:rPr>
          <w:bCs/>
          <w:sz w:val="28"/>
          <w:szCs w:val="28"/>
        </w:rPr>
      </w:pPr>
      <w:r w:rsidRPr="000A048D">
        <w:rPr>
          <w:bCs/>
          <w:sz w:val="28"/>
          <w:szCs w:val="28"/>
        </w:rPr>
        <w:t xml:space="preserve">Przytoczona wyżej definicja dotyczy normy formalnej </w:t>
      </w:r>
      <w:r w:rsidR="001F0722">
        <w:rPr>
          <w:bCs/>
          <w:sz w:val="28"/>
          <w:szCs w:val="28"/>
        </w:rPr>
        <w:t>tworzonej poprzez</w:t>
      </w:r>
      <w:r w:rsidRPr="000A048D">
        <w:rPr>
          <w:bCs/>
          <w:sz w:val="28"/>
          <w:szCs w:val="28"/>
        </w:rPr>
        <w:t xml:space="preserve"> konsensu</w:t>
      </w:r>
      <w:r w:rsidR="001F0722">
        <w:rPr>
          <w:bCs/>
          <w:sz w:val="28"/>
          <w:szCs w:val="28"/>
        </w:rPr>
        <w:t>s</w:t>
      </w:r>
      <w:r w:rsidRPr="000A048D">
        <w:rPr>
          <w:bCs/>
          <w:sz w:val="28"/>
          <w:szCs w:val="28"/>
        </w:rPr>
        <w:t xml:space="preserve"> </w:t>
      </w:r>
      <w:r w:rsidR="00DB1FB6">
        <w:rPr>
          <w:bCs/>
          <w:sz w:val="28"/>
          <w:szCs w:val="28"/>
        </w:rPr>
        <w:t>w</w:t>
      </w:r>
      <w:r w:rsidRPr="000A048D">
        <w:rPr>
          <w:bCs/>
          <w:sz w:val="28"/>
          <w:szCs w:val="28"/>
        </w:rPr>
        <w:t xml:space="preserve"> jawn</w:t>
      </w:r>
      <w:r w:rsidR="00DB1FB6">
        <w:rPr>
          <w:bCs/>
          <w:sz w:val="28"/>
          <w:szCs w:val="28"/>
        </w:rPr>
        <w:t>ych</w:t>
      </w:r>
      <w:r w:rsidRPr="000A048D">
        <w:rPr>
          <w:bCs/>
          <w:sz w:val="28"/>
          <w:szCs w:val="28"/>
        </w:rPr>
        <w:t xml:space="preserve"> i przejrzys</w:t>
      </w:r>
      <w:r w:rsidR="001F0722">
        <w:rPr>
          <w:bCs/>
          <w:sz w:val="28"/>
          <w:szCs w:val="28"/>
        </w:rPr>
        <w:t>t</w:t>
      </w:r>
      <w:r w:rsidR="00DB1FB6">
        <w:rPr>
          <w:bCs/>
          <w:sz w:val="28"/>
          <w:szCs w:val="28"/>
        </w:rPr>
        <w:t>ych</w:t>
      </w:r>
      <w:r w:rsidRPr="000A048D">
        <w:rPr>
          <w:bCs/>
          <w:sz w:val="28"/>
          <w:szCs w:val="28"/>
        </w:rPr>
        <w:t xml:space="preserve"> procedur</w:t>
      </w:r>
      <w:r w:rsidR="00DB1FB6">
        <w:rPr>
          <w:bCs/>
          <w:sz w:val="28"/>
          <w:szCs w:val="28"/>
        </w:rPr>
        <w:t>ach</w:t>
      </w:r>
      <w:r w:rsidRPr="000A048D">
        <w:rPr>
          <w:bCs/>
          <w:sz w:val="28"/>
          <w:szCs w:val="28"/>
        </w:rPr>
        <w:t xml:space="preserve"> umożliwiając</w:t>
      </w:r>
      <w:r w:rsidR="00DB1FB6">
        <w:rPr>
          <w:bCs/>
          <w:sz w:val="28"/>
          <w:szCs w:val="28"/>
        </w:rPr>
        <w:t>ych</w:t>
      </w:r>
      <w:r w:rsidRPr="000A048D">
        <w:rPr>
          <w:bCs/>
          <w:sz w:val="28"/>
          <w:szCs w:val="28"/>
        </w:rPr>
        <w:t xml:space="preserve"> dobrowolny udział wszystkich zainteresowanych stron (producenci, konsumenci, organy nadzoru, nauka, stowarzyszenia, izby </w:t>
      </w:r>
      <w:r w:rsidR="001F0722">
        <w:rPr>
          <w:bCs/>
          <w:sz w:val="28"/>
          <w:szCs w:val="28"/>
        </w:rPr>
        <w:t>gospodarcze</w:t>
      </w:r>
      <w:r w:rsidRPr="000A048D">
        <w:rPr>
          <w:bCs/>
          <w:sz w:val="28"/>
          <w:szCs w:val="28"/>
        </w:rPr>
        <w:t>).</w:t>
      </w:r>
    </w:p>
    <w:p w14:paraId="260C47D9" w14:textId="4204B37D" w:rsidR="000A048D" w:rsidRDefault="000A048D" w:rsidP="009219DF">
      <w:pPr>
        <w:jc w:val="both"/>
        <w:rPr>
          <w:bCs/>
          <w:sz w:val="28"/>
          <w:szCs w:val="28"/>
        </w:rPr>
      </w:pPr>
      <w:r w:rsidRPr="000A048D">
        <w:rPr>
          <w:bCs/>
          <w:sz w:val="28"/>
          <w:szCs w:val="28"/>
        </w:rPr>
        <w:t xml:space="preserve">Na szczeblu krajowym władze państwowe uznają określoną organizację za krajową jednostkę normalizacyjną </w:t>
      </w:r>
      <w:r w:rsidR="001F0722">
        <w:rPr>
          <w:bCs/>
          <w:sz w:val="28"/>
          <w:szCs w:val="28"/>
        </w:rPr>
        <w:t xml:space="preserve">- </w:t>
      </w:r>
      <w:r w:rsidRPr="000A048D">
        <w:rPr>
          <w:bCs/>
          <w:sz w:val="28"/>
          <w:szCs w:val="28"/>
        </w:rPr>
        <w:t>w Polsce taką jednostką jest PKN na mocy Ustawy z dnia 12 września 2002 r. o normalizacji.</w:t>
      </w:r>
    </w:p>
    <w:p w14:paraId="1E798A9C" w14:textId="0D3DAD10" w:rsidR="000A048D" w:rsidRDefault="000A048D" w:rsidP="009219DF">
      <w:pPr>
        <w:jc w:val="both"/>
        <w:rPr>
          <w:bCs/>
          <w:sz w:val="28"/>
          <w:szCs w:val="28"/>
        </w:rPr>
      </w:pPr>
      <w:r w:rsidRPr="000A048D">
        <w:rPr>
          <w:bCs/>
          <w:sz w:val="28"/>
          <w:szCs w:val="28"/>
        </w:rPr>
        <w:t xml:space="preserve"> Europejskim Obszarze Gospodarczym władze Unii Europejskiej i EFTA uznają CEN, CENELEC i ETSI za europejskie organizacje normalizacyjne. </w:t>
      </w:r>
    </w:p>
    <w:p w14:paraId="1224F537" w14:textId="0AE58EE1" w:rsidR="004B1429" w:rsidRDefault="004B1429" w:rsidP="004B1429">
      <w:pPr>
        <w:jc w:val="center"/>
        <w:rPr>
          <w:bCs/>
          <w:sz w:val="28"/>
          <w:szCs w:val="28"/>
        </w:rPr>
      </w:pPr>
      <w:r>
        <w:rPr>
          <w:noProof/>
        </w:rPr>
        <w:drawing>
          <wp:inline distT="0" distB="0" distL="0" distR="0" wp14:anchorId="2BBBCFF9" wp14:editId="5F265A99">
            <wp:extent cx="1809750" cy="942975"/>
            <wp:effectExtent l="0" t="0" r="0" b="9525"/>
            <wp:docPr id="5" name="Obraz 5" descr="C:\Users\J\AppData\Local\Microsoft\Windows\INetCache\Content.MSO\CFA2E3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ppData\Local\Microsoft\Windows\INetCache\Content.MSO\CFA2E3F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942975"/>
                    </a:xfrm>
                    <a:prstGeom prst="rect">
                      <a:avLst/>
                    </a:prstGeom>
                    <a:noFill/>
                    <a:ln>
                      <a:noFill/>
                    </a:ln>
                  </pic:spPr>
                </pic:pic>
              </a:graphicData>
            </a:graphic>
          </wp:inline>
        </w:drawing>
      </w:r>
      <w:r>
        <w:rPr>
          <w:bCs/>
          <w:sz w:val="28"/>
          <w:szCs w:val="28"/>
        </w:rPr>
        <w:t xml:space="preserve">              </w:t>
      </w:r>
      <w:r>
        <w:rPr>
          <w:noProof/>
        </w:rPr>
        <w:drawing>
          <wp:inline distT="0" distB="0" distL="0" distR="0" wp14:anchorId="2EBAB281" wp14:editId="4B5ECCDD">
            <wp:extent cx="1876425" cy="1390650"/>
            <wp:effectExtent l="0" t="0" r="9525" b="0"/>
            <wp:docPr id="1" name="Obraz 1" descr="C:\Users\J\AppData\Local\Microsoft\Windows\INetCache\Content.MSO\43F3CE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ppData\Local\Microsoft\Windows\INetCache\Content.MSO\43F3CE9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6425" cy="1390650"/>
                    </a:xfrm>
                    <a:prstGeom prst="rect">
                      <a:avLst/>
                    </a:prstGeom>
                    <a:noFill/>
                    <a:ln>
                      <a:noFill/>
                    </a:ln>
                  </pic:spPr>
                </pic:pic>
              </a:graphicData>
            </a:graphic>
          </wp:inline>
        </w:drawing>
      </w:r>
    </w:p>
    <w:p w14:paraId="65364956" w14:textId="77777777" w:rsidR="004B1429" w:rsidRDefault="004B1429" w:rsidP="009219DF">
      <w:pPr>
        <w:jc w:val="both"/>
        <w:rPr>
          <w:bCs/>
          <w:sz w:val="28"/>
          <w:szCs w:val="28"/>
        </w:rPr>
      </w:pPr>
    </w:p>
    <w:p w14:paraId="7007A7FD" w14:textId="71DAD6B6" w:rsidR="001F0722" w:rsidRDefault="000A048D" w:rsidP="009219DF">
      <w:pPr>
        <w:jc w:val="both"/>
        <w:rPr>
          <w:bCs/>
          <w:sz w:val="28"/>
          <w:szCs w:val="28"/>
        </w:rPr>
      </w:pPr>
      <w:r w:rsidRPr="000A048D">
        <w:rPr>
          <w:bCs/>
          <w:sz w:val="28"/>
          <w:szCs w:val="28"/>
        </w:rPr>
        <w:t xml:space="preserve">Na szczeblu światowym Międzynarodowa Organizacja Normalizacyjna ISO i Międzynarodowa Komisja Elektrotechniczna IEC są uznane przez Światową Organizację Handlu. </w:t>
      </w:r>
    </w:p>
    <w:p w14:paraId="4F77DE88" w14:textId="1F5CBE06" w:rsidR="004B1429" w:rsidRPr="004B1429" w:rsidRDefault="004B1429" w:rsidP="004B1429">
      <w:pPr>
        <w:jc w:val="center"/>
        <w:rPr>
          <w:rFonts w:ascii="Times New Roman" w:hAnsi="Times New Roman"/>
          <w:sz w:val="24"/>
          <w:szCs w:val="24"/>
        </w:rPr>
      </w:pPr>
      <w:r>
        <w:rPr>
          <w:noProof/>
        </w:rPr>
        <w:lastRenderedPageBreak/>
        <w:drawing>
          <wp:inline distT="0" distB="0" distL="0" distR="0" wp14:anchorId="1BCDA8D3" wp14:editId="3BD25CAD">
            <wp:extent cx="1533525" cy="1362075"/>
            <wp:effectExtent l="0" t="0" r="9525" b="9525"/>
            <wp:docPr id="3" name="Obraz 3" descr="C:\Users\J\AppData\Local\Microsoft\Windows\INetCache\Content.MSO\B33C5A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ppData\Local\Microsoft\Windows\INetCache\Content.MSO\B33C5A0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36207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461EEEE2" wp14:editId="2BBF1E35">
            <wp:extent cx="2800350" cy="990600"/>
            <wp:effectExtent l="0" t="0" r="0" b="0"/>
            <wp:docPr id="2" name="Obraz 2" descr="C:\Users\J\AppData\Local\Microsoft\Windows\INetCache\Content.MSO\1268F8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ppData\Local\Microsoft\Windows\INetCache\Content.MSO\1268F81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990600"/>
                    </a:xfrm>
                    <a:prstGeom prst="rect">
                      <a:avLst/>
                    </a:prstGeom>
                    <a:noFill/>
                    <a:ln>
                      <a:noFill/>
                    </a:ln>
                  </pic:spPr>
                </pic:pic>
              </a:graphicData>
            </a:graphic>
          </wp:inline>
        </w:drawing>
      </w:r>
    </w:p>
    <w:p w14:paraId="736BF628" w14:textId="2B7CF577" w:rsidR="004B1429" w:rsidRPr="004B1429" w:rsidRDefault="004B1429" w:rsidP="004B1429">
      <w:pPr>
        <w:jc w:val="center"/>
        <w:rPr>
          <w:rFonts w:ascii="Times New Roman" w:hAnsi="Times New Roman"/>
          <w:sz w:val="24"/>
          <w:szCs w:val="24"/>
        </w:rPr>
      </w:pPr>
    </w:p>
    <w:p w14:paraId="308876E3" w14:textId="2E69D7A6" w:rsidR="000A048D" w:rsidRDefault="000A048D" w:rsidP="009219DF">
      <w:pPr>
        <w:jc w:val="both"/>
        <w:rPr>
          <w:bCs/>
          <w:sz w:val="28"/>
          <w:szCs w:val="28"/>
        </w:rPr>
      </w:pPr>
      <w:r w:rsidRPr="000A048D">
        <w:rPr>
          <w:bCs/>
          <w:sz w:val="28"/>
          <w:szCs w:val="28"/>
        </w:rPr>
        <w:t>Norma formalna jest powszechnie dostępna i powszechnie stosowana bez żadnych ograniczeń</w:t>
      </w:r>
      <w:r w:rsidR="001F0722">
        <w:rPr>
          <w:bCs/>
          <w:sz w:val="28"/>
          <w:szCs w:val="28"/>
        </w:rPr>
        <w:t>, choć dostęp do niej nie jest bezpłatny.</w:t>
      </w:r>
    </w:p>
    <w:p w14:paraId="39A63128" w14:textId="388E0F28" w:rsidR="00B24465" w:rsidRPr="00B24465" w:rsidRDefault="00B24465" w:rsidP="009219DF">
      <w:pPr>
        <w:jc w:val="both"/>
        <w:rPr>
          <w:bCs/>
          <w:sz w:val="28"/>
          <w:szCs w:val="28"/>
        </w:rPr>
      </w:pPr>
      <w:r>
        <w:rPr>
          <w:bCs/>
          <w:sz w:val="28"/>
          <w:szCs w:val="28"/>
        </w:rPr>
        <w:t>Podsumowując ustalmy cechy normy formalnej:</w:t>
      </w:r>
    </w:p>
    <w:p w14:paraId="37B890D7" w14:textId="77777777" w:rsidR="00B24465" w:rsidRPr="00B24465" w:rsidRDefault="00B24465" w:rsidP="009219DF">
      <w:pPr>
        <w:jc w:val="both"/>
        <w:rPr>
          <w:bCs/>
          <w:sz w:val="28"/>
          <w:szCs w:val="28"/>
        </w:rPr>
      </w:pPr>
      <w:r w:rsidRPr="00B24465">
        <w:rPr>
          <w:bCs/>
          <w:sz w:val="28"/>
          <w:szCs w:val="28"/>
        </w:rPr>
        <w:t>•</w:t>
      </w:r>
      <w:r w:rsidRPr="00B24465">
        <w:rPr>
          <w:bCs/>
          <w:sz w:val="28"/>
          <w:szCs w:val="28"/>
        </w:rPr>
        <w:tab/>
        <w:t>charakter nieobowiązujący, czyli dobrowolność stosowania;</w:t>
      </w:r>
    </w:p>
    <w:p w14:paraId="3E99629F" w14:textId="77777777" w:rsidR="00B24465" w:rsidRPr="00B24465" w:rsidRDefault="00B24465" w:rsidP="009219DF">
      <w:pPr>
        <w:jc w:val="both"/>
        <w:rPr>
          <w:bCs/>
          <w:sz w:val="28"/>
          <w:szCs w:val="28"/>
        </w:rPr>
      </w:pPr>
      <w:r w:rsidRPr="00B24465">
        <w:rPr>
          <w:bCs/>
          <w:sz w:val="28"/>
          <w:szCs w:val="28"/>
        </w:rPr>
        <w:t>•</w:t>
      </w:r>
      <w:r w:rsidRPr="00B24465">
        <w:rPr>
          <w:bCs/>
          <w:sz w:val="28"/>
          <w:szCs w:val="28"/>
        </w:rPr>
        <w:tab/>
        <w:t>treść normy uzgodniona przez zainteresowanych lub też stwierdzenie, że nie występuje sprzeciw w odniesieniu do treści (konsens);</w:t>
      </w:r>
    </w:p>
    <w:p w14:paraId="1D69316D" w14:textId="77777777" w:rsidR="00B24465" w:rsidRPr="00B24465" w:rsidRDefault="00B24465" w:rsidP="009219DF">
      <w:pPr>
        <w:jc w:val="both"/>
        <w:rPr>
          <w:bCs/>
          <w:sz w:val="28"/>
          <w:szCs w:val="28"/>
        </w:rPr>
      </w:pPr>
      <w:r w:rsidRPr="00B24465">
        <w:rPr>
          <w:bCs/>
          <w:sz w:val="28"/>
          <w:szCs w:val="28"/>
        </w:rPr>
        <w:t>•</w:t>
      </w:r>
      <w:r w:rsidRPr="00B24465">
        <w:rPr>
          <w:bCs/>
          <w:sz w:val="28"/>
          <w:szCs w:val="28"/>
        </w:rPr>
        <w:tab/>
        <w:t>powszechne stosowanie;</w:t>
      </w:r>
    </w:p>
    <w:p w14:paraId="13D60728" w14:textId="6D8BA1DF" w:rsidR="00B24465" w:rsidRPr="00B24465" w:rsidRDefault="00B24465" w:rsidP="009219DF">
      <w:pPr>
        <w:jc w:val="both"/>
        <w:rPr>
          <w:bCs/>
          <w:sz w:val="28"/>
          <w:szCs w:val="28"/>
        </w:rPr>
      </w:pPr>
      <w:r w:rsidRPr="00B24465">
        <w:rPr>
          <w:bCs/>
          <w:sz w:val="28"/>
          <w:szCs w:val="28"/>
        </w:rPr>
        <w:t>•</w:t>
      </w:r>
      <w:r w:rsidRPr="00B24465">
        <w:rPr>
          <w:bCs/>
          <w:sz w:val="28"/>
          <w:szCs w:val="28"/>
        </w:rPr>
        <w:tab/>
        <w:t>dokument chroniony prawem autorskim, tak jak filmy, muzyka, programy komputerowe lub utwory literackie;</w:t>
      </w:r>
      <w:r w:rsidRPr="00B24465">
        <w:rPr>
          <w:bCs/>
          <w:sz w:val="28"/>
          <w:szCs w:val="28"/>
        </w:rPr>
        <w:tab/>
      </w:r>
    </w:p>
    <w:p w14:paraId="14DD3598" w14:textId="77777777" w:rsidR="00B24465" w:rsidRPr="00B24465" w:rsidRDefault="00B24465" w:rsidP="00B24465">
      <w:pPr>
        <w:rPr>
          <w:bCs/>
          <w:sz w:val="28"/>
          <w:szCs w:val="28"/>
        </w:rPr>
      </w:pPr>
      <w:r w:rsidRPr="00B24465">
        <w:rPr>
          <w:bCs/>
          <w:sz w:val="28"/>
          <w:szCs w:val="28"/>
        </w:rPr>
        <w:t>•</w:t>
      </w:r>
      <w:r w:rsidRPr="00B24465">
        <w:rPr>
          <w:bCs/>
          <w:sz w:val="28"/>
          <w:szCs w:val="28"/>
        </w:rPr>
        <w:tab/>
        <w:t>powszechna dostępność (nie oznacza bezpłatnego dostępu, ale brak ograniczeń w dostępie);</w:t>
      </w:r>
    </w:p>
    <w:p w14:paraId="055DB435" w14:textId="77777777" w:rsidR="00B24465" w:rsidRPr="00B24465" w:rsidRDefault="00B24465" w:rsidP="00B24465">
      <w:pPr>
        <w:rPr>
          <w:bCs/>
          <w:sz w:val="28"/>
          <w:szCs w:val="28"/>
        </w:rPr>
      </w:pPr>
      <w:r w:rsidRPr="00B24465">
        <w:rPr>
          <w:bCs/>
          <w:sz w:val="28"/>
          <w:szCs w:val="28"/>
        </w:rPr>
        <w:t>•</w:t>
      </w:r>
      <w:r w:rsidRPr="00B24465">
        <w:rPr>
          <w:bCs/>
          <w:sz w:val="28"/>
          <w:szCs w:val="28"/>
        </w:rPr>
        <w:tab/>
        <w:t>zaakceptowana przez uznaną jednostkę normalizacyjną;</w:t>
      </w:r>
    </w:p>
    <w:p w14:paraId="5E78EFEC" w14:textId="7EBEE95A" w:rsidR="001F0722" w:rsidRDefault="00B24465" w:rsidP="009219DF">
      <w:pPr>
        <w:rPr>
          <w:bCs/>
          <w:sz w:val="28"/>
          <w:szCs w:val="28"/>
        </w:rPr>
      </w:pPr>
      <w:r w:rsidRPr="00B24465">
        <w:rPr>
          <w:bCs/>
          <w:sz w:val="28"/>
          <w:szCs w:val="28"/>
        </w:rPr>
        <w:t>•</w:t>
      </w:r>
      <w:r w:rsidRPr="00B24465">
        <w:rPr>
          <w:bCs/>
          <w:sz w:val="28"/>
          <w:szCs w:val="28"/>
        </w:rPr>
        <w:tab/>
        <w:t>wolna od ingerencji ze strony organów władzy w treść normy w trybie administracyjnym.</w:t>
      </w:r>
    </w:p>
    <w:p w14:paraId="7D0B2065" w14:textId="77777777" w:rsidR="009219DF" w:rsidRPr="000A048D" w:rsidRDefault="009219DF" w:rsidP="009219DF">
      <w:pPr>
        <w:rPr>
          <w:bCs/>
          <w:sz w:val="28"/>
          <w:szCs w:val="28"/>
        </w:rPr>
      </w:pPr>
    </w:p>
    <w:p w14:paraId="448445EA" w14:textId="27AF157F" w:rsidR="001F0722" w:rsidRDefault="00B24465" w:rsidP="009219DF">
      <w:pPr>
        <w:jc w:val="both"/>
        <w:rPr>
          <w:bCs/>
          <w:sz w:val="28"/>
          <w:szCs w:val="28"/>
        </w:rPr>
      </w:pPr>
      <w:r>
        <w:rPr>
          <w:bCs/>
          <w:sz w:val="28"/>
          <w:szCs w:val="28"/>
        </w:rPr>
        <w:t>Uzupełniająco istnieją także inne d</w:t>
      </w:r>
      <w:r w:rsidR="00DA4FB8" w:rsidRPr="00DA4FB8">
        <w:rPr>
          <w:bCs/>
          <w:sz w:val="28"/>
          <w:szCs w:val="28"/>
        </w:rPr>
        <w:t>okument</w:t>
      </w:r>
      <w:r w:rsidR="00DA4FB8">
        <w:rPr>
          <w:bCs/>
          <w:sz w:val="28"/>
          <w:szCs w:val="28"/>
        </w:rPr>
        <w:t>y</w:t>
      </w:r>
      <w:r w:rsidR="00DA4FB8" w:rsidRPr="00DA4FB8">
        <w:rPr>
          <w:bCs/>
          <w:sz w:val="28"/>
          <w:szCs w:val="28"/>
        </w:rPr>
        <w:t xml:space="preserve"> normatywn</w:t>
      </w:r>
      <w:r w:rsidR="00DA4FB8">
        <w:rPr>
          <w:bCs/>
          <w:sz w:val="28"/>
          <w:szCs w:val="28"/>
        </w:rPr>
        <w:t>e</w:t>
      </w:r>
      <w:r w:rsidR="00DA4FB8" w:rsidRPr="00DA4FB8">
        <w:rPr>
          <w:bCs/>
          <w:sz w:val="28"/>
          <w:szCs w:val="28"/>
        </w:rPr>
        <w:t xml:space="preserve"> takie jak: specyfikacje techniczne, kodeksy postępowania i przepisy</w:t>
      </w:r>
      <w:r>
        <w:rPr>
          <w:bCs/>
          <w:sz w:val="28"/>
          <w:szCs w:val="28"/>
        </w:rPr>
        <w:t xml:space="preserve"> bran</w:t>
      </w:r>
      <w:r w:rsidR="00DB1FB6">
        <w:rPr>
          <w:bCs/>
          <w:sz w:val="28"/>
          <w:szCs w:val="28"/>
        </w:rPr>
        <w:t>ż</w:t>
      </w:r>
      <w:r>
        <w:rPr>
          <w:bCs/>
          <w:sz w:val="28"/>
          <w:szCs w:val="28"/>
        </w:rPr>
        <w:t>owe</w:t>
      </w:r>
      <w:r w:rsidR="00DA4FB8">
        <w:rPr>
          <w:bCs/>
          <w:sz w:val="28"/>
          <w:szCs w:val="28"/>
        </w:rPr>
        <w:t>.</w:t>
      </w:r>
    </w:p>
    <w:p w14:paraId="2817D67E" w14:textId="66B59297" w:rsidR="000A048D" w:rsidRDefault="00DB1FB6" w:rsidP="009219DF">
      <w:pPr>
        <w:jc w:val="both"/>
        <w:rPr>
          <w:bCs/>
          <w:sz w:val="28"/>
          <w:szCs w:val="28"/>
        </w:rPr>
      </w:pPr>
      <w:r>
        <w:rPr>
          <w:bCs/>
          <w:sz w:val="28"/>
          <w:szCs w:val="28"/>
        </w:rPr>
        <w:t>O</w:t>
      </w:r>
      <w:r w:rsidR="000A048D" w:rsidRPr="000A048D">
        <w:rPr>
          <w:bCs/>
          <w:sz w:val="28"/>
          <w:szCs w:val="28"/>
        </w:rPr>
        <w:t xml:space="preserve">rganizacjami </w:t>
      </w:r>
      <w:r>
        <w:rPr>
          <w:bCs/>
          <w:sz w:val="28"/>
          <w:szCs w:val="28"/>
        </w:rPr>
        <w:t xml:space="preserve">tworzącymi </w:t>
      </w:r>
      <w:r w:rsidR="009219DF">
        <w:rPr>
          <w:bCs/>
          <w:sz w:val="28"/>
          <w:szCs w:val="28"/>
        </w:rPr>
        <w:t xml:space="preserve">je </w:t>
      </w:r>
      <w:r w:rsidR="000A048D" w:rsidRPr="000A048D">
        <w:rPr>
          <w:bCs/>
          <w:sz w:val="28"/>
          <w:szCs w:val="28"/>
        </w:rPr>
        <w:t>są m.in.: ASTM International – Amerykańskie Towarzystwo ds. Badań i Materiałów, IEEE – Instytut Inżynierów Elektryków i Elektroników, SAE International – Stowarzyszenie Inżynierów Motoryzacji, IIW –Międzynarodowy Instytut Spawalnictwa.</w:t>
      </w:r>
    </w:p>
    <w:p w14:paraId="42832599" w14:textId="04482EB5" w:rsidR="001F0722" w:rsidRDefault="001F0722" w:rsidP="009219DF">
      <w:pPr>
        <w:jc w:val="both"/>
        <w:rPr>
          <w:bCs/>
          <w:sz w:val="28"/>
          <w:szCs w:val="28"/>
        </w:rPr>
      </w:pPr>
      <w:r>
        <w:rPr>
          <w:bCs/>
          <w:sz w:val="28"/>
          <w:szCs w:val="28"/>
        </w:rPr>
        <w:t xml:space="preserve">W Polsce są opracowywane </w:t>
      </w:r>
      <w:r w:rsidR="00123648">
        <w:rPr>
          <w:bCs/>
          <w:sz w:val="28"/>
          <w:szCs w:val="28"/>
        </w:rPr>
        <w:t>powszechnie dostępne</w:t>
      </w:r>
      <w:r>
        <w:rPr>
          <w:bCs/>
          <w:sz w:val="28"/>
          <w:szCs w:val="28"/>
        </w:rPr>
        <w:t xml:space="preserve"> Normy SEP , </w:t>
      </w:r>
      <w:r w:rsidR="00123648">
        <w:rPr>
          <w:bCs/>
          <w:sz w:val="28"/>
          <w:szCs w:val="28"/>
        </w:rPr>
        <w:t xml:space="preserve">Instrukcje PTPIRE, Zasady projektowania ITB, </w:t>
      </w:r>
      <w:r w:rsidR="00123648" w:rsidRPr="00123648">
        <w:rPr>
          <w:bCs/>
          <w:sz w:val="28"/>
          <w:szCs w:val="28"/>
        </w:rPr>
        <w:t xml:space="preserve">Wytyczne CNBOP-PIB </w:t>
      </w:r>
      <w:r w:rsidR="00123648">
        <w:rPr>
          <w:bCs/>
          <w:sz w:val="28"/>
          <w:szCs w:val="28"/>
        </w:rPr>
        <w:t>.</w:t>
      </w:r>
    </w:p>
    <w:p w14:paraId="6E23AF47" w14:textId="5E432001" w:rsidR="00123648" w:rsidRPr="00903978" w:rsidRDefault="00123648" w:rsidP="009219DF">
      <w:pPr>
        <w:jc w:val="both"/>
        <w:rPr>
          <w:bCs/>
          <w:sz w:val="28"/>
          <w:szCs w:val="28"/>
        </w:rPr>
      </w:pPr>
      <w:r w:rsidRPr="00903978">
        <w:rPr>
          <w:bCs/>
          <w:sz w:val="28"/>
          <w:szCs w:val="28"/>
        </w:rPr>
        <w:t>Zanikowo</w:t>
      </w:r>
      <w:r w:rsidR="00DB1FB6">
        <w:rPr>
          <w:bCs/>
          <w:sz w:val="28"/>
          <w:szCs w:val="28"/>
        </w:rPr>
        <w:t xml:space="preserve"> i historycznie</w:t>
      </w:r>
      <w:r w:rsidRPr="00903978">
        <w:rPr>
          <w:bCs/>
          <w:sz w:val="28"/>
          <w:szCs w:val="28"/>
        </w:rPr>
        <w:t xml:space="preserve"> występują w Polsce jeszcze pojęcia :</w:t>
      </w:r>
    </w:p>
    <w:p w14:paraId="409460FC" w14:textId="28A225A8" w:rsidR="00095B1D" w:rsidRPr="00903978" w:rsidRDefault="00996AF1" w:rsidP="009219DF">
      <w:pPr>
        <w:spacing w:after="0" w:line="240" w:lineRule="auto"/>
        <w:jc w:val="both"/>
        <w:rPr>
          <w:rFonts w:ascii="Calibri" w:hAnsi="Calibri" w:cs="Calibri"/>
          <w:color w:val="000000"/>
          <w:sz w:val="28"/>
          <w:szCs w:val="28"/>
        </w:rPr>
      </w:pPr>
      <w:r w:rsidRPr="00903978">
        <w:rPr>
          <w:rFonts w:ascii="Calibri" w:hAnsi="Calibri" w:cs="Calibri"/>
          <w:color w:val="000000"/>
          <w:sz w:val="28"/>
          <w:szCs w:val="28"/>
        </w:rPr>
        <w:lastRenderedPageBreak/>
        <w:t xml:space="preserve">Norma branżowa </w:t>
      </w:r>
      <w:r w:rsidR="00123648" w:rsidRPr="00903978">
        <w:rPr>
          <w:rFonts w:ascii="Calibri" w:hAnsi="Calibri" w:cs="Calibri"/>
          <w:color w:val="000000"/>
          <w:sz w:val="28"/>
          <w:szCs w:val="28"/>
        </w:rPr>
        <w:t xml:space="preserve"> z </w:t>
      </w:r>
      <w:r w:rsidRPr="00903978">
        <w:rPr>
          <w:rFonts w:ascii="Calibri" w:hAnsi="Calibri" w:cs="Calibri"/>
          <w:color w:val="000000"/>
          <w:sz w:val="28"/>
          <w:szCs w:val="28"/>
        </w:rPr>
        <w:t xml:space="preserve"> symbolem BN – norma techniczna o zasięgu krajowym przeznaczona do stosowania w ramach danej branży</w:t>
      </w:r>
      <w:r w:rsidR="004979E2">
        <w:rPr>
          <w:rFonts w:ascii="Calibri" w:hAnsi="Calibri" w:cs="Calibri"/>
          <w:color w:val="000000"/>
          <w:sz w:val="28"/>
          <w:szCs w:val="28"/>
        </w:rPr>
        <w:t>. PKN zaprzestał prowadzenia zbioru takich norm.</w:t>
      </w:r>
      <w:r w:rsidRPr="00903978">
        <w:rPr>
          <w:rFonts w:ascii="Calibri" w:hAnsi="Calibri" w:cs="Calibri"/>
          <w:color w:val="000000"/>
          <w:sz w:val="28"/>
          <w:szCs w:val="28"/>
        </w:rPr>
        <w:t xml:space="preserve"> </w:t>
      </w:r>
    </w:p>
    <w:p w14:paraId="60BA79E8" w14:textId="6CE3B476" w:rsidR="00996AF1" w:rsidRPr="00903978" w:rsidRDefault="00996AF1" w:rsidP="009219DF">
      <w:pPr>
        <w:spacing w:after="0" w:line="240" w:lineRule="auto"/>
        <w:jc w:val="both"/>
        <w:rPr>
          <w:rFonts w:ascii="Calibri" w:hAnsi="Calibri" w:cs="Calibri"/>
          <w:color w:val="000000"/>
          <w:sz w:val="28"/>
          <w:szCs w:val="28"/>
        </w:rPr>
      </w:pPr>
    </w:p>
    <w:p w14:paraId="3A6E662B" w14:textId="6067F792" w:rsidR="00996AF1" w:rsidRPr="00B24465" w:rsidRDefault="00996AF1" w:rsidP="009219DF">
      <w:pPr>
        <w:spacing w:after="0" w:line="240" w:lineRule="auto"/>
        <w:jc w:val="both"/>
        <w:rPr>
          <w:rFonts w:ascii="Calibri" w:hAnsi="Calibri" w:cs="Calibri"/>
          <w:color w:val="000000"/>
          <w:sz w:val="28"/>
          <w:szCs w:val="28"/>
        </w:rPr>
      </w:pPr>
      <w:r w:rsidRPr="00903978">
        <w:rPr>
          <w:rFonts w:ascii="Calibri" w:hAnsi="Calibri" w:cs="Calibri"/>
          <w:color w:val="000000"/>
          <w:sz w:val="28"/>
          <w:szCs w:val="28"/>
        </w:rPr>
        <w:t xml:space="preserve">Norma zakładowa </w:t>
      </w:r>
      <w:r w:rsidR="00123648" w:rsidRPr="00903978">
        <w:rPr>
          <w:rFonts w:ascii="Calibri" w:hAnsi="Calibri" w:cs="Calibri"/>
          <w:color w:val="000000"/>
          <w:sz w:val="28"/>
          <w:szCs w:val="28"/>
        </w:rPr>
        <w:t>z</w:t>
      </w:r>
      <w:r w:rsidRPr="00903978">
        <w:rPr>
          <w:rFonts w:ascii="Calibri" w:hAnsi="Calibri" w:cs="Calibri"/>
          <w:color w:val="000000"/>
          <w:sz w:val="28"/>
          <w:szCs w:val="28"/>
        </w:rPr>
        <w:t xml:space="preserve"> symbolem ZN – norma techniczna opracowywana, ustanawiana i stosowana w </w:t>
      </w:r>
      <w:r w:rsidRPr="00B24465">
        <w:rPr>
          <w:rFonts w:ascii="Calibri" w:hAnsi="Calibri" w:cs="Calibri"/>
          <w:color w:val="000000"/>
          <w:sz w:val="28"/>
          <w:szCs w:val="28"/>
        </w:rPr>
        <w:t>przedsiębiorstwie. Jest najstarszym rodzajem dokumentu normalizacyjnego</w:t>
      </w:r>
      <w:r w:rsidR="00903978" w:rsidRPr="00B24465">
        <w:rPr>
          <w:rFonts w:ascii="Calibri" w:hAnsi="Calibri" w:cs="Calibri"/>
          <w:color w:val="000000"/>
          <w:sz w:val="28"/>
          <w:szCs w:val="28"/>
        </w:rPr>
        <w:t>.</w:t>
      </w:r>
      <w:r w:rsidR="00B24465" w:rsidRPr="00B24465">
        <w:rPr>
          <w:rFonts w:ascii="Calibri" w:hAnsi="Calibri" w:cs="Calibri"/>
          <w:color w:val="000000"/>
          <w:sz w:val="28"/>
          <w:szCs w:val="28"/>
        </w:rPr>
        <w:t xml:space="preserve"> </w:t>
      </w:r>
      <w:r w:rsidRPr="00B24465">
        <w:rPr>
          <w:rFonts w:ascii="Calibri" w:hAnsi="Calibri" w:cs="Calibri"/>
          <w:color w:val="000000"/>
          <w:sz w:val="28"/>
          <w:szCs w:val="28"/>
        </w:rPr>
        <w:t xml:space="preserve">Normy te </w:t>
      </w:r>
      <w:r w:rsidR="00DB1FB6">
        <w:rPr>
          <w:rFonts w:ascii="Calibri" w:hAnsi="Calibri" w:cs="Calibri"/>
          <w:color w:val="000000"/>
          <w:sz w:val="28"/>
          <w:szCs w:val="28"/>
        </w:rPr>
        <w:t xml:space="preserve">nie </w:t>
      </w:r>
      <w:r w:rsidR="004979E2">
        <w:rPr>
          <w:rFonts w:ascii="Calibri" w:hAnsi="Calibri" w:cs="Calibri"/>
          <w:color w:val="000000"/>
          <w:sz w:val="28"/>
          <w:szCs w:val="28"/>
        </w:rPr>
        <w:t>były objęte nigdy działaniem PKN</w:t>
      </w:r>
      <w:r w:rsidRPr="00B24465">
        <w:rPr>
          <w:rFonts w:ascii="Calibri" w:hAnsi="Calibri" w:cs="Calibri"/>
          <w:color w:val="000000"/>
          <w:sz w:val="28"/>
          <w:szCs w:val="28"/>
        </w:rPr>
        <w:t>.</w:t>
      </w:r>
    </w:p>
    <w:p w14:paraId="57C0AA77" w14:textId="2EAD9695" w:rsidR="00996AF1" w:rsidRPr="00996AF1" w:rsidRDefault="00996AF1" w:rsidP="009219DF">
      <w:pPr>
        <w:shd w:val="clear" w:color="auto" w:fill="FFFFFF"/>
        <w:spacing w:after="240" w:line="240" w:lineRule="auto"/>
        <w:jc w:val="both"/>
        <w:rPr>
          <w:rFonts w:ascii="Arial" w:eastAsia="Times New Roman" w:hAnsi="Arial" w:cs="Arial"/>
          <w:color w:val="000000"/>
          <w:lang w:eastAsia="pl-PL"/>
        </w:rPr>
      </w:pPr>
    </w:p>
    <w:p w14:paraId="15586C47" w14:textId="77777777" w:rsidR="00996AF1" w:rsidRPr="004979E2" w:rsidRDefault="00996AF1" w:rsidP="009219DF">
      <w:pPr>
        <w:shd w:val="clear" w:color="auto" w:fill="FFFFFF"/>
        <w:spacing w:after="240" w:line="240" w:lineRule="auto"/>
        <w:jc w:val="both"/>
        <w:rPr>
          <w:rFonts w:ascii="Calibri" w:eastAsia="Times New Roman" w:hAnsi="Calibri" w:cs="Calibri"/>
          <w:color w:val="000000"/>
          <w:sz w:val="32"/>
          <w:szCs w:val="32"/>
          <w:lang w:eastAsia="pl-PL"/>
        </w:rPr>
      </w:pPr>
      <w:bookmarkStart w:id="0" w:name="_Hlk66444863"/>
      <w:r w:rsidRPr="004979E2">
        <w:rPr>
          <w:rFonts w:ascii="Calibri" w:eastAsia="Times New Roman" w:hAnsi="Calibri" w:cs="Calibri"/>
          <w:b/>
          <w:bCs/>
          <w:color w:val="000000"/>
          <w:sz w:val="32"/>
          <w:szCs w:val="32"/>
          <w:lang w:eastAsia="pl-PL"/>
        </w:rPr>
        <w:t>Norma czy standard?  </w:t>
      </w:r>
    </w:p>
    <w:bookmarkEnd w:id="0"/>
    <w:p w14:paraId="07580F76" w14:textId="4A706AC3" w:rsidR="004979E2" w:rsidRPr="00351FF3" w:rsidRDefault="004979E2" w:rsidP="009219DF">
      <w:pPr>
        <w:shd w:val="clear" w:color="auto" w:fill="FFFFFF"/>
        <w:spacing w:after="240" w:line="240" w:lineRule="auto"/>
        <w:jc w:val="both"/>
        <w:rPr>
          <w:rFonts w:ascii="Calibri" w:eastAsia="Times New Roman" w:hAnsi="Calibri" w:cs="Calibri"/>
          <w:color w:val="000000"/>
          <w:sz w:val="28"/>
          <w:szCs w:val="28"/>
          <w:lang w:eastAsia="pl-PL"/>
        </w:rPr>
      </w:pPr>
      <w:r w:rsidRPr="00351FF3">
        <w:rPr>
          <w:rFonts w:ascii="Calibri" w:eastAsia="Times New Roman" w:hAnsi="Calibri" w:cs="Calibri"/>
          <w:color w:val="000000"/>
          <w:sz w:val="28"/>
          <w:szCs w:val="28"/>
          <w:lang w:eastAsia="pl-PL"/>
        </w:rPr>
        <w:t>P</w:t>
      </w:r>
      <w:r w:rsidR="00996AF1" w:rsidRPr="00351FF3">
        <w:rPr>
          <w:rFonts w:ascii="Calibri" w:eastAsia="Times New Roman" w:hAnsi="Calibri" w:cs="Calibri"/>
          <w:color w:val="000000"/>
          <w:sz w:val="28"/>
          <w:szCs w:val="28"/>
          <w:lang w:eastAsia="pl-PL"/>
        </w:rPr>
        <w:t xml:space="preserve">ojęcia „norma"  i „standard" mają </w:t>
      </w:r>
      <w:r w:rsidRPr="00351FF3">
        <w:rPr>
          <w:rFonts w:ascii="Calibri" w:eastAsia="Times New Roman" w:hAnsi="Calibri" w:cs="Calibri"/>
          <w:color w:val="000000"/>
          <w:sz w:val="28"/>
          <w:szCs w:val="28"/>
          <w:lang w:eastAsia="pl-PL"/>
        </w:rPr>
        <w:t xml:space="preserve">w języku polskim </w:t>
      </w:r>
      <w:r w:rsidR="00996AF1" w:rsidRPr="00351FF3">
        <w:rPr>
          <w:rFonts w:ascii="Calibri" w:eastAsia="Times New Roman" w:hAnsi="Calibri" w:cs="Calibri"/>
          <w:color w:val="000000"/>
          <w:sz w:val="28"/>
          <w:szCs w:val="28"/>
          <w:lang w:eastAsia="pl-PL"/>
        </w:rPr>
        <w:t xml:space="preserve">całkowicie różne znaczenie, jednak w praktyce są </w:t>
      </w:r>
      <w:r w:rsidR="00351FF3" w:rsidRPr="00351FF3">
        <w:rPr>
          <w:rFonts w:ascii="Calibri" w:eastAsia="Times New Roman" w:hAnsi="Calibri" w:cs="Calibri"/>
          <w:color w:val="000000"/>
          <w:sz w:val="28"/>
          <w:szCs w:val="28"/>
          <w:lang w:eastAsia="pl-PL"/>
        </w:rPr>
        <w:t>często</w:t>
      </w:r>
      <w:r w:rsidR="00996AF1" w:rsidRPr="00351FF3">
        <w:rPr>
          <w:rFonts w:ascii="Calibri" w:eastAsia="Times New Roman" w:hAnsi="Calibri" w:cs="Calibri"/>
          <w:color w:val="000000"/>
          <w:sz w:val="28"/>
          <w:szCs w:val="28"/>
          <w:lang w:eastAsia="pl-PL"/>
        </w:rPr>
        <w:t xml:space="preserve"> </w:t>
      </w:r>
      <w:r w:rsidR="002D294A">
        <w:rPr>
          <w:rFonts w:ascii="Calibri" w:eastAsia="Times New Roman" w:hAnsi="Calibri" w:cs="Calibri"/>
          <w:color w:val="000000"/>
          <w:sz w:val="28"/>
          <w:szCs w:val="28"/>
          <w:lang w:eastAsia="pl-PL"/>
        </w:rPr>
        <w:t xml:space="preserve">błędnie  </w:t>
      </w:r>
      <w:r w:rsidR="00996AF1" w:rsidRPr="00351FF3">
        <w:rPr>
          <w:rFonts w:ascii="Calibri" w:eastAsia="Times New Roman" w:hAnsi="Calibri" w:cs="Calibri"/>
          <w:color w:val="000000"/>
          <w:sz w:val="28"/>
          <w:szCs w:val="28"/>
          <w:lang w:eastAsia="pl-PL"/>
        </w:rPr>
        <w:t xml:space="preserve">stosowane zamiennie. </w:t>
      </w:r>
    </w:p>
    <w:p w14:paraId="3CA77192" w14:textId="06AA0442" w:rsidR="00351FF3" w:rsidRPr="00351FF3" w:rsidRDefault="00351FF3" w:rsidP="009219DF">
      <w:pPr>
        <w:shd w:val="clear" w:color="auto" w:fill="FFFFFF"/>
        <w:spacing w:after="240" w:line="240" w:lineRule="auto"/>
        <w:jc w:val="both"/>
        <w:rPr>
          <w:rFonts w:ascii="Calibri" w:eastAsia="Times New Roman" w:hAnsi="Calibri" w:cs="Calibri"/>
          <w:color w:val="000000"/>
          <w:sz w:val="28"/>
          <w:szCs w:val="28"/>
          <w:lang w:eastAsia="pl-PL"/>
        </w:rPr>
      </w:pPr>
      <w:r w:rsidRPr="00351FF3">
        <w:rPr>
          <w:rFonts w:ascii="Calibri" w:eastAsia="Times New Roman" w:hAnsi="Calibri" w:cs="Calibri"/>
          <w:color w:val="000000"/>
          <w:sz w:val="28"/>
          <w:szCs w:val="28"/>
          <w:lang w:eastAsia="pl-PL"/>
        </w:rPr>
        <w:t>P</w:t>
      </w:r>
      <w:r w:rsidR="00996AF1" w:rsidRPr="00351FF3">
        <w:rPr>
          <w:rFonts w:ascii="Calibri" w:eastAsia="Times New Roman" w:hAnsi="Calibri" w:cs="Calibri"/>
          <w:color w:val="000000"/>
          <w:sz w:val="28"/>
          <w:szCs w:val="28"/>
          <w:lang w:eastAsia="pl-PL"/>
        </w:rPr>
        <w:t>roblem narodził się z chwilą przyjęcia przez Polskę nomenklatury francusko</w:t>
      </w:r>
      <w:r>
        <w:rPr>
          <w:rFonts w:ascii="Calibri" w:eastAsia="Times New Roman" w:hAnsi="Calibri" w:cs="Calibri"/>
          <w:color w:val="000000"/>
          <w:sz w:val="28"/>
          <w:szCs w:val="28"/>
          <w:lang w:eastAsia="pl-PL"/>
        </w:rPr>
        <w:t>-</w:t>
      </w:r>
      <w:r w:rsidR="00996AF1" w:rsidRPr="00351FF3">
        <w:rPr>
          <w:rFonts w:ascii="Calibri" w:eastAsia="Times New Roman" w:hAnsi="Calibri" w:cs="Calibri"/>
          <w:color w:val="000000"/>
          <w:sz w:val="28"/>
          <w:szCs w:val="28"/>
          <w:lang w:eastAsia="pl-PL"/>
        </w:rPr>
        <w:t>niemieckiej, w której dokument normatywny nazywa się odpowiednio „</w:t>
      </w:r>
      <w:proofErr w:type="spellStart"/>
      <w:r w:rsidR="00996AF1" w:rsidRPr="00351FF3">
        <w:rPr>
          <w:rFonts w:ascii="Calibri" w:eastAsia="Times New Roman" w:hAnsi="Calibri" w:cs="Calibri"/>
          <w:color w:val="000000"/>
          <w:sz w:val="28"/>
          <w:szCs w:val="28"/>
          <w:lang w:eastAsia="pl-PL"/>
        </w:rPr>
        <w:t>norme</w:t>
      </w:r>
      <w:proofErr w:type="spellEnd"/>
      <w:r w:rsidR="00996AF1" w:rsidRPr="00351FF3">
        <w:rPr>
          <w:rFonts w:ascii="Calibri" w:eastAsia="Times New Roman" w:hAnsi="Calibri" w:cs="Calibri"/>
          <w:color w:val="000000"/>
          <w:sz w:val="28"/>
          <w:szCs w:val="28"/>
          <w:lang w:eastAsia="pl-PL"/>
        </w:rPr>
        <w:t>" i „norm"</w:t>
      </w:r>
      <w:r w:rsidRPr="00351FF3">
        <w:rPr>
          <w:rFonts w:ascii="Calibri" w:eastAsia="Times New Roman" w:hAnsi="Calibri" w:cs="Calibri"/>
          <w:color w:val="000000"/>
          <w:sz w:val="28"/>
          <w:szCs w:val="28"/>
          <w:lang w:eastAsia="pl-PL"/>
        </w:rPr>
        <w:t>.</w:t>
      </w:r>
    </w:p>
    <w:p w14:paraId="3B02BC44" w14:textId="02749C5A" w:rsidR="00351FF3" w:rsidRPr="00DD05FC" w:rsidRDefault="00996AF1" w:rsidP="009219DF">
      <w:pPr>
        <w:shd w:val="clear" w:color="auto" w:fill="FFFFFF"/>
        <w:spacing w:after="240" w:line="240" w:lineRule="auto"/>
        <w:jc w:val="both"/>
        <w:rPr>
          <w:rFonts w:eastAsia="Times New Roman" w:cstheme="minorHAnsi"/>
          <w:color w:val="000000"/>
          <w:sz w:val="28"/>
          <w:szCs w:val="28"/>
          <w:lang w:eastAsia="pl-PL"/>
        </w:rPr>
      </w:pPr>
      <w:r w:rsidRPr="00DD05FC">
        <w:rPr>
          <w:rFonts w:eastAsia="Times New Roman" w:cstheme="minorHAnsi"/>
          <w:color w:val="000000"/>
          <w:sz w:val="28"/>
          <w:szCs w:val="28"/>
          <w:lang w:eastAsia="pl-PL"/>
        </w:rPr>
        <w:t xml:space="preserve"> </w:t>
      </w:r>
      <w:r w:rsidR="00351FF3" w:rsidRPr="00DD05FC">
        <w:rPr>
          <w:rFonts w:eastAsia="Times New Roman" w:cstheme="minorHAnsi"/>
          <w:color w:val="000000"/>
          <w:sz w:val="28"/>
          <w:szCs w:val="28"/>
          <w:lang w:eastAsia="pl-PL"/>
        </w:rPr>
        <w:t xml:space="preserve">W krajach </w:t>
      </w:r>
      <w:r w:rsidRPr="00DD05FC">
        <w:rPr>
          <w:rFonts w:eastAsia="Times New Roman" w:cstheme="minorHAnsi"/>
          <w:color w:val="000000"/>
          <w:sz w:val="28"/>
          <w:szCs w:val="28"/>
          <w:lang w:eastAsia="pl-PL"/>
        </w:rPr>
        <w:t>anglosask</w:t>
      </w:r>
      <w:r w:rsidR="00351FF3" w:rsidRPr="00DD05FC">
        <w:rPr>
          <w:rFonts w:eastAsia="Times New Roman" w:cstheme="minorHAnsi"/>
          <w:color w:val="000000"/>
          <w:sz w:val="28"/>
          <w:szCs w:val="28"/>
          <w:lang w:eastAsia="pl-PL"/>
        </w:rPr>
        <w:t xml:space="preserve">ich </w:t>
      </w:r>
      <w:r w:rsidRPr="00DD05FC">
        <w:rPr>
          <w:rFonts w:eastAsia="Times New Roman" w:cstheme="minorHAnsi"/>
          <w:color w:val="000000"/>
          <w:sz w:val="28"/>
          <w:szCs w:val="28"/>
          <w:lang w:eastAsia="pl-PL"/>
        </w:rPr>
        <w:t>ten sam dokument nazywa się „standard".</w:t>
      </w:r>
    </w:p>
    <w:p w14:paraId="254AAF01" w14:textId="23168BE2" w:rsidR="00351FF3" w:rsidRPr="00DD05FC" w:rsidRDefault="00996AF1" w:rsidP="009219DF">
      <w:pPr>
        <w:shd w:val="clear" w:color="auto" w:fill="FFFFFF"/>
        <w:spacing w:after="240" w:line="240" w:lineRule="auto"/>
        <w:jc w:val="both"/>
        <w:rPr>
          <w:rFonts w:eastAsia="Times New Roman" w:cstheme="minorHAnsi"/>
          <w:color w:val="000000"/>
          <w:sz w:val="28"/>
          <w:szCs w:val="28"/>
          <w:lang w:eastAsia="pl-PL"/>
        </w:rPr>
      </w:pPr>
      <w:r w:rsidRPr="00DD05FC">
        <w:rPr>
          <w:rFonts w:eastAsia="Times New Roman" w:cstheme="minorHAnsi"/>
          <w:color w:val="000000"/>
          <w:sz w:val="28"/>
          <w:szCs w:val="28"/>
          <w:lang w:eastAsia="pl-PL"/>
        </w:rPr>
        <w:t xml:space="preserve">W języku polskim norma to dokument normatywny, natomiast standard, w potocznym rozumieniu, to </w:t>
      </w:r>
      <w:r w:rsidR="00351FF3" w:rsidRPr="00DD05FC">
        <w:rPr>
          <w:rFonts w:eastAsia="Times New Roman" w:cstheme="minorHAnsi"/>
          <w:color w:val="000000"/>
          <w:sz w:val="28"/>
          <w:szCs w:val="28"/>
          <w:lang w:eastAsia="pl-PL"/>
        </w:rPr>
        <w:t xml:space="preserve">ustanowiony pewien </w:t>
      </w:r>
      <w:r w:rsidRPr="00DD05FC">
        <w:rPr>
          <w:rFonts w:eastAsia="Times New Roman" w:cstheme="minorHAnsi"/>
          <w:color w:val="000000"/>
          <w:sz w:val="28"/>
          <w:szCs w:val="28"/>
          <w:lang w:eastAsia="pl-PL"/>
        </w:rPr>
        <w:t>poziom</w:t>
      </w:r>
      <w:r w:rsidR="00351FF3" w:rsidRPr="00DD05FC">
        <w:rPr>
          <w:rFonts w:eastAsia="Times New Roman" w:cstheme="minorHAnsi"/>
          <w:color w:val="000000"/>
          <w:sz w:val="28"/>
          <w:szCs w:val="28"/>
          <w:lang w:eastAsia="pl-PL"/>
        </w:rPr>
        <w:t xml:space="preserve">. </w:t>
      </w:r>
      <w:r w:rsidRPr="00DD05FC">
        <w:rPr>
          <w:rFonts w:eastAsia="Times New Roman" w:cstheme="minorHAnsi"/>
          <w:color w:val="000000"/>
          <w:sz w:val="28"/>
          <w:szCs w:val="28"/>
          <w:lang w:eastAsia="pl-PL"/>
        </w:rPr>
        <w:t xml:space="preserve">Mówimy o standardzie życia, </w:t>
      </w:r>
      <w:r w:rsidR="00351FF3" w:rsidRPr="00DD05FC">
        <w:rPr>
          <w:rFonts w:eastAsia="Times New Roman" w:cstheme="minorHAnsi"/>
          <w:color w:val="000000"/>
          <w:sz w:val="28"/>
          <w:szCs w:val="28"/>
          <w:lang w:eastAsia="pl-PL"/>
        </w:rPr>
        <w:t xml:space="preserve">standardzie </w:t>
      </w:r>
      <w:r w:rsidRPr="00DD05FC">
        <w:rPr>
          <w:rFonts w:eastAsia="Times New Roman" w:cstheme="minorHAnsi"/>
          <w:color w:val="000000"/>
          <w:sz w:val="28"/>
          <w:szCs w:val="28"/>
          <w:lang w:eastAsia="pl-PL"/>
        </w:rPr>
        <w:t xml:space="preserve">hotelu itp. </w:t>
      </w:r>
    </w:p>
    <w:p w14:paraId="72196ECB" w14:textId="77777777" w:rsidR="004B1429" w:rsidRPr="00A756C5" w:rsidRDefault="00DB1FB6" w:rsidP="00996AF1">
      <w:pPr>
        <w:shd w:val="clear" w:color="auto" w:fill="FFFFFF"/>
        <w:spacing w:after="240" w:line="240" w:lineRule="auto"/>
        <w:jc w:val="both"/>
        <w:rPr>
          <w:rFonts w:eastAsia="Times New Roman" w:cstheme="minorHAnsi"/>
          <w:b/>
          <w:bCs/>
          <w:i/>
          <w:iCs/>
          <w:color w:val="002060"/>
          <w:sz w:val="32"/>
          <w:szCs w:val="32"/>
          <w:highlight w:val="cyan"/>
          <w:lang w:eastAsia="pl-PL"/>
        </w:rPr>
      </w:pPr>
      <w:r w:rsidRPr="00A756C5">
        <w:rPr>
          <w:rFonts w:eastAsia="Times New Roman" w:cstheme="minorHAnsi"/>
          <w:b/>
          <w:bCs/>
          <w:i/>
          <w:iCs/>
          <w:color w:val="002060"/>
          <w:sz w:val="32"/>
          <w:szCs w:val="32"/>
          <w:highlight w:val="cyan"/>
          <w:lang w:eastAsia="pl-PL"/>
        </w:rPr>
        <w:t>========================================================</w:t>
      </w:r>
      <w:r w:rsidR="004B1429" w:rsidRPr="00A756C5">
        <w:rPr>
          <w:noProof/>
          <w:sz w:val="40"/>
          <w:szCs w:val="40"/>
          <w:highlight w:val="cyan"/>
        </w:rPr>
        <w:drawing>
          <wp:inline distT="0" distB="0" distL="0" distR="0" wp14:anchorId="5516C7B0" wp14:editId="65F789CB">
            <wp:extent cx="1819275" cy="795933"/>
            <wp:effectExtent l="0" t="0" r="0" b="4445"/>
            <wp:docPr id="6" name="Obraz 6" descr="C:\Users\J\AppData\Local\Microsoft\Windows\INetCache\Content.MSO\792E0C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ppData\Local\Microsoft\Windows\INetCache\Content.MSO\792E0CE5.tmp"/>
                    <pic:cNvPicPr>
                      <a:picLocks noChangeAspect="1" noChangeArrowheads="1"/>
                    </pic:cNvPicPr>
                  </pic:nvPicPr>
                  <pic:blipFill rotWithShape="1">
                    <a:blip r:embed="rId9">
                      <a:extLst>
                        <a:ext uri="{28A0092B-C50C-407E-A947-70E740481C1C}">
                          <a14:useLocalDpi xmlns:a14="http://schemas.microsoft.com/office/drawing/2010/main" val="0"/>
                        </a:ext>
                      </a:extLst>
                    </a:blip>
                    <a:srcRect t="1087" b="-1087"/>
                    <a:stretch/>
                  </pic:blipFill>
                  <pic:spPr bwMode="auto">
                    <a:xfrm>
                      <a:off x="0" y="0"/>
                      <a:ext cx="1826402" cy="799051"/>
                    </a:xfrm>
                    <a:prstGeom prst="rect">
                      <a:avLst/>
                    </a:prstGeom>
                    <a:noFill/>
                    <a:ln>
                      <a:noFill/>
                    </a:ln>
                  </pic:spPr>
                </pic:pic>
              </a:graphicData>
            </a:graphic>
          </wp:inline>
        </w:drawing>
      </w:r>
    </w:p>
    <w:p w14:paraId="7C3E997C" w14:textId="646E2F4C" w:rsidR="00996AF1" w:rsidRPr="00A756C5" w:rsidRDefault="00351FF3" w:rsidP="00996AF1">
      <w:pPr>
        <w:shd w:val="clear" w:color="auto" w:fill="FFFFFF"/>
        <w:spacing w:after="240" w:line="240" w:lineRule="auto"/>
        <w:jc w:val="both"/>
        <w:rPr>
          <w:rFonts w:eastAsia="Times New Roman" w:cstheme="minorHAnsi"/>
          <w:b/>
          <w:bCs/>
          <w:i/>
          <w:iCs/>
          <w:color w:val="002060"/>
          <w:sz w:val="32"/>
          <w:szCs w:val="32"/>
          <w:highlight w:val="cyan"/>
          <w:lang w:eastAsia="pl-PL"/>
        </w:rPr>
      </w:pPr>
      <w:r w:rsidRPr="00A756C5">
        <w:rPr>
          <w:rFonts w:eastAsia="Times New Roman" w:cstheme="minorHAnsi"/>
          <w:b/>
          <w:bCs/>
          <w:i/>
          <w:iCs/>
          <w:color w:val="002060"/>
          <w:sz w:val="32"/>
          <w:szCs w:val="32"/>
          <w:highlight w:val="cyan"/>
          <w:lang w:eastAsia="pl-PL"/>
        </w:rPr>
        <w:t>Dobrowolność stosowania norm</w:t>
      </w:r>
      <w:r w:rsidR="003240E8" w:rsidRPr="00A756C5">
        <w:rPr>
          <w:rFonts w:eastAsia="Times New Roman" w:cstheme="minorHAnsi"/>
          <w:b/>
          <w:bCs/>
          <w:i/>
          <w:iCs/>
          <w:color w:val="002060"/>
          <w:sz w:val="32"/>
          <w:szCs w:val="32"/>
          <w:highlight w:val="cyan"/>
          <w:lang w:eastAsia="pl-PL"/>
        </w:rPr>
        <w:t xml:space="preserve"> –  omówienie </w:t>
      </w:r>
      <w:r w:rsidR="009B0EB4" w:rsidRPr="00A756C5">
        <w:rPr>
          <w:rFonts w:eastAsia="Times New Roman" w:cstheme="minorHAnsi"/>
          <w:b/>
          <w:bCs/>
          <w:i/>
          <w:iCs/>
          <w:color w:val="002060"/>
          <w:sz w:val="32"/>
          <w:szCs w:val="32"/>
          <w:highlight w:val="cyan"/>
          <w:lang w:eastAsia="pl-PL"/>
        </w:rPr>
        <w:t xml:space="preserve">zaczerpnięte </w:t>
      </w:r>
      <w:r w:rsidR="003240E8" w:rsidRPr="00A756C5">
        <w:rPr>
          <w:rFonts w:eastAsia="Times New Roman" w:cstheme="minorHAnsi"/>
          <w:b/>
          <w:bCs/>
          <w:i/>
          <w:iCs/>
          <w:color w:val="002060"/>
          <w:sz w:val="32"/>
          <w:szCs w:val="32"/>
          <w:highlight w:val="cyan"/>
          <w:lang w:eastAsia="pl-PL"/>
        </w:rPr>
        <w:t>z serwisu PKN</w:t>
      </w:r>
    </w:p>
    <w:p w14:paraId="092E4839" w14:textId="303EB56C" w:rsidR="003A78C6" w:rsidRPr="00A756C5" w:rsidRDefault="003A78C6" w:rsidP="003A78C6">
      <w:pPr>
        <w:spacing w:after="0" w:line="240" w:lineRule="auto"/>
        <w:rPr>
          <w:rFonts w:eastAsia="Times New Roman" w:cstheme="minorHAnsi"/>
          <w:i/>
          <w:iCs/>
          <w:color w:val="002060"/>
          <w:sz w:val="28"/>
          <w:szCs w:val="28"/>
          <w:highlight w:val="cyan"/>
          <w:lang w:eastAsia="pl-PL"/>
        </w:rPr>
      </w:pPr>
    </w:p>
    <w:tbl>
      <w:tblPr>
        <w:tblW w:w="7500" w:type="dxa"/>
        <w:jc w:val="center"/>
        <w:tblCellMar>
          <w:top w:w="15" w:type="dxa"/>
          <w:left w:w="15" w:type="dxa"/>
          <w:bottom w:w="15" w:type="dxa"/>
          <w:right w:w="15" w:type="dxa"/>
        </w:tblCellMar>
        <w:tblLook w:val="04A0" w:firstRow="1" w:lastRow="0" w:firstColumn="1" w:lastColumn="0" w:noHBand="0" w:noVBand="1"/>
      </w:tblPr>
      <w:tblGrid>
        <w:gridCol w:w="7500"/>
      </w:tblGrid>
      <w:tr w:rsidR="00DB1FB6" w:rsidRPr="00A756C5" w14:paraId="3391B2D2" w14:textId="77777777" w:rsidTr="003A78C6">
        <w:trPr>
          <w:jc w:val="center"/>
        </w:trPr>
        <w:tc>
          <w:tcPr>
            <w:tcW w:w="0" w:type="auto"/>
            <w:tcMar>
              <w:top w:w="0" w:type="dxa"/>
              <w:left w:w="0" w:type="dxa"/>
              <w:bottom w:w="0" w:type="dxa"/>
              <w:right w:w="0" w:type="dxa"/>
            </w:tcMar>
            <w:vAlign w:val="center"/>
            <w:hideMark/>
          </w:tcPr>
          <w:p w14:paraId="4F95740B" w14:textId="1229AC43" w:rsidR="003A78C6" w:rsidRPr="00A756C5" w:rsidRDefault="003A78C6" w:rsidP="003A78C6">
            <w:pPr>
              <w:spacing w:after="0" w:line="240" w:lineRule="auto"/>
              <w:jc w:val="center"/>
              <w:rPr>
                <w:rFonts w:eastAsia="Times New Roman" w:cstheme="minorHAnsi"/>
                <w:i/>
                <w:iCs/>
                <w:color w:val="002060"/>
                <w:sz w:val="28"/>
                <w:szCs w:val="28"/>
                <w:highlight w:val="cyan"/>
                <w:lang w:eastAsia="pl-PL"/>
              </w:rPr>
            </w:pPr>
          </w:p>
        </w:tc>
      </w:tr>
      <w:tr w:rsidR="00DB1FB6" w:rsidRPr="00A756C5" w14:paraId="6ACFE807" w14:textId="77777777" w:rsidTr="003A78C6">
        <w:trPr>
          <w:jc w:val="center"/>
        </w:trPr>
        <w:tc>
          <w:tcPr>
            <w:tcW w:w="0" w:type="auto"/>
            <w:tcMar>
              <w:top w:w="0" w:type="dxa"/>
              <w:left w:w="0" w:type="dxa"/>
              <w:bottom w:w="0" w:type="dxa"/>
              <w:right w:w="0" w:type="dxa"/>
            </w:tcMar>
            <w:vAlign w:val="center"/>
            <w:hideMark/>
          </w:tcPr>
          <w:p w14:paraId="7786008C" w14:textId="0D220FE2" w:rsidR="003A78C6" w:rsidRPr="00A756C5" w:rsidRDefault="003A78C6" w:rsidP="003A78C6">
            <w:pPr>
              <w:spacing w:after="0" w:line="240" w:lineRule="auto"/>
              <w:rPr>
                <w:rFonts w:eastAsia="Times New Roman" w:cstheme="minorHAnsi"/>
                <w:i/>
                <w:iCs/>
                <w:color w:val="002060"/>
                <w:sz w:val="28"/>
                <w:szCs w:val="28"/>
                <w:highlight w:val="cyan"/>
                <w:lang w:eastAsia="pl-PL"/>
              </w:rPr>
            </w:pPr>
          </w:p>
        </w:tc>
      </w:tr>
    </w:tbl>
    <w:p w14:paraId="7CAD6DB1" w14:textId="77777777" w:rsidR="003A78C6"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Przez prawie 50 lat obowiązywał w Polsce system obligatoryjny, właściwy dla gospodarki centralnie sterowanej, co spowodowało silne zakorzenienie się w świadomości całego społeczeństwa przekonania o obowiązku stosowania norm.</w:t>
      </w:r>
    </w:p>
    <w:p w14:paraId="57894D67" w14:textId="43949D99" w:rsidR="003A78C6" w:rsidRPr="00DB1FB6" w:rsidRDefault="003A78C6" w:rsidP="003A78C6">
      <w:pPr>
        <w:shd w:val="clear" w:color="auto" w:fill="FFFFFF"/>
        <w:spacing w:after="240" w:line="240" w:lineRule="auto"/>
        <w:jc w:val="both"/>
        <w:textAlignment w:val="top"/>
        <w:rPr>
          <w:rFonts w:eastAsia="Times New Roman" w:cstheme="minorHAnsi"/>
          <w:i/>
          <w:iCs/>
          <w:color w:val="002060"/>
          <w:sz w:val="28"/>
          <w:szCs w:val="28"/>
          <w:lang w:eastAsia="pl-PL"/>
        </w:rPr>
      </w:pPr>
      <w:r w:rsidRPr="00A756C5">
        <w:rPr>
          <w:rFonts w:eastAsia="Times New Roman" w:cstheme="minorHAnsi"/>
          <w:i/>
          <w:iCs/>
          <w:color w:val="002060"/>
          <w:sz w:val="28"/>
          <w:szCs w:val="28"/>
          <w:highlight w:val="cyan"/>
          <w:lang w:eastAsia="pl-PL"/>
        </w:rPr>
        <w:t xml:space="preserve"> System dobrowolności daje dużo więcej możliwości i korzyści, z których często nie zdaj</w:t>
      </w:r>
      <w:r w:rsidR="002D294A" w:rsidRPr="00A756C5">
        <w:rPr>
          <w:rFonts w:eastAsia="Times New Roman" w:cstheme="minorHAnsi"/>
          <w:i/>
          <w:iCs/>
          <w:color w:val="002060"/>
          <w:sz w:val="28"/>
          <w:szCs w:val="28"/>
          <w:highlight w:val="cyan"/>
          <w:lang w:eastAsia="pl-PL"/>
        </w:rPr>
        <w:t>emy</w:t>
      </w:r>
      <w:r w:rsidRPr="00A756C5">
        <w:rPr>
          <w:rFonts w:eastAsia="Times New Roman" w:cstheme="minorHAnsi"/>
          <w:i/>
          <w:iCs/>
          <w:color w:val="002060"/>
          <w:sz w:val="28"/>
          <w:szCs w:val="28"/>
          <w:highlight w:val="cyan"/>
          <w:lang w:eastAsia="pl-PL"/>
        </w:rPr>
        <w:t xml:space="preserve"> sobie sprawy.</w:t>
      </w:r>
      <w:r w:rsidRPr="00DB1FB6">
        <w:rPr>
          <w:rFonts w:eastAsia="Times New Roman" w:cstheme="minorHAnsi"/>
          <w:i/>
          <w:iCs/>
          <w:color w:val="002060"/>
          <w:sz w:val="28"/>
          <w:szCs w:val="28"/>
          <w:lang w:eastAsia="pl-PL"/>
        </w:rPr>
        <w:t xml:space="preserve"> </w:t>
      </w:r>
    </w:p>
    <w:p w14:paraId="45054768" w14:textId="3CEC7D22" w:rsidR="003A78C6"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lastRenderedPageBreak/>
        <w:t>Przedstawimy teraz porównanie obu systemów przez zestawienie ich cech charakterystycznych, a następnie omówimy je dokładniej.</w:t>
      </w:r>
      <w:r w:rsidRPr="00A756C5">
        <w:rPr>
          <w:rFonts w:eastAsia="Times New Roman" w:cstheme="minorHAnsi"/>
          <w:i/>
          <w:iCs/>
          <w:color w:val="002060"/>
          <w:sz w:val="28"/>
          <w:szCs w:val="28"/>
          <w:highlight w:val="cyan"/>
          <w:lang w:eastAsia="pl-PL"/>
        </w:rPr>
        <w:br/>
        <w:t> </w:t>
      </w:r>
    </w:p>
    <w:tbl>
      <w:tblPr>
        <w:tblW w:w="9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2921"/>
        <w:gridCol w:w="2985"/>
        <w:gridCol w:w="3094"/>
      </w:tblGrid>
      <w:tr w:rsidR="00DB1FB6" w:rsidRPr="00A756C5" w14:paraId="659DE827"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E5EFF9"/>
            <w:tcMar>
              <w:top w:w="0" w:type="dxa"/>
              <w:left w:w="75" w:type="dxa"/>
              <w:bottom w:w="0" w:type="dxa"/>
              <w:right w:w="0" w:type="dxa"/>
            </w:tcMar>
            <w:vAlign w:val="center"/>
            <w:hideMark/>
          </w:tcPr>
          <w:p w14:paraId="76914C27" w14:textId="77777777" w:rsidR="003A78C6" w:rsidRPr="00A756C5" w:rsidRDefault="003A78C6" w:rsidP="003A78C6">
            <w:pPr>
              <w:spacing w:after="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br/>
              <w:t> </w:t>
            </w:r>
          </w:p>
        </w:tc>
        <w:tc>
          <w:tcPr>
            <w:tcW w:w="3030" w:type="dxa"/>
            <w:tcBorders>
              <w:top w:val="single" w:sz="6" w:space="0" w:color="1A7BC0"/>
              <w:left w:val="single" w:sz="6" w:space="0" w:color="1A7BC0"/>
              <w:bottom w:val="single" w:sz="6" w:space="0" w:color="1A7BC0"/>
              <w:right w:val="single" w:sz="6" w:space="0" w:color="1A7BC0"/>
            </w:tcBorders>
            <w:shd w:val="clear" w:color="auto" w:fill="E5EFF9"/>
            <w:tcMar>
              <w:top w:w="0" w:type="dxa"/>
              <w:left w:w="75" w:type="dxa"/>
              <w:bottom w:w="0" w:type="dxa"/>
              <w:right w:w="0" w:type="dxa"/>
            </w:tcMar>
            <w:vAlign w:val="center"/>
            <w:hideMark/>
          </w:tcPr>
          <w:p w14:paraId="3F23592C" w14:textId="77777777" w:rsidR="003A78C6" w:rsidRPr="00A756C5" w:rsidRDefault="003A78C6" w:rsidP="003A78C6">
            <w:pPr>
              <w:spacing w:after="0" w:line="240" w:lineRule="auto"/>
              <w:rPr>
                <w:rFonts w:eastAsia="Times New Roman" w:cstheme="minorHAnsi"/>
                <w:i/>
                <w:iCs/>
                <w:color w:val="002060"/>
                <w:sz w:val="24"/>
                <w:szCs w:val="24"/>
                <w:highlight w:val="cyan"/>
                <w:lang w:eastAsia="pl-PL"/>
              </w:rPr>
            </w:pPr>
            <w:r w:rsidRPr="00A756C5">
              <w:rPr>
                <w:rFonts w:eastAsia="Times New Roman" w:cstheme="minorHAnsi"/>
                <w:b/>
                <w:bCs/>
                <w:i/>
                <w:iCs/>
                <w:color w:val="002060"/>
                <w:sz w:val="21"/>
                <w:szCs w:val="21"/>
                <w:highlight w:val="cyan"/>
                <w:lang w:eastAsia="pl-PL"/>
              </w:rPr>
              <w:t>System obowiązkowy</w:t>
            </w:r>
          </w:p>
        </w:tc>
        <w:tc>
          <w:tcPr>
            <w:tcW w:w="3150" w:type="dxa"/>
            <w:tcBorders>
              <w:top w:val="single" w:sz="6" w:space="0" w:color="1A7BC0"/>
              <w:left w:val="single" w:sz="6" w:space="0" w:color="1A7BC0"/>
              <w:bottom w:val="single" w:sz="6" w:space="0" w:color="1A7BC0"/>
              <w:right w:val="single" w:sz="6" w:space="0" w:color="1A7BC0"/>
            </w:tcBorders>
            <w:shd w:val="clear" w:color="auto" w:fill="E5EFF9"/>
            <w:tcMar>
              <w:top w:w="0" w:type="dxa"/>
              <w:left w:w="75" w:type="dxa"/>
              <w:bottom w:w="0" w:type="dxa"/>
              <w:right w:w="0" w:type="dxa"/>
            </w:tcMar>
            <w:vAlign w:val="center"/>
            <w:hideMark/>
          </w:tcPr>
          <w:p w14:paraId="4A20C121" w14:textId="77777777" w:rsidR="003A78C6" w:rsidRPr="00A756C5" w:rsidRDefault="003A78C6" w:rsidP="003A78C6">
            <w:pPr>
              <w:spacing w:after="0" w:line="240" w:lineRule="auto"/>
              <w:rPr>
                <w:rFonts w:eastAsia="Times New Roman" w:cstheme="minorHAnsi"/>
                <w:i/>
                <w:iCs/>
                <w:color w:val="002060"/>
                <w:sz w:val="24"/>
                <w:szCs w:val="24"/>
                <w:highlight w:val="cyan"/>
                <w:lang w:eastAsia="pl-PL"/>
              </w:rPr>
            </w:pPr>
            <w:r w:rsidRPr="00A756C5">
              <w:rPr>
                <w:rFonts w:eastAsia="Times New Roman" w:cstheme="minorHAnsi"/>
                <w:b/>
                <w:bCs/>
                <w:i/>
                <w:iCs/>
                <w:color w:val="002060"/>
                <w:sz w:val="21"/>
                <w:szCs w:val="21"/>
                <w:highlight w:val="cyan"/>
                <w:lang w:eastAsia="pl-PL"/>
              </w:rPr>
              <w:t>System dobrowolny</w:t>
            </w:r>
          </w:p>
        </w:tc>
      </w:tr>
      <w:tr w:rsidR="00DB1FB6" w:rsidRPr="00A756C5" w14:paraId="47C51D74"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75DFFFD9" w14:textId="77777777" w:rsidR="003A78C6" w:rsidRPr="00A756C5" w:rsidRDefault="003A78C6" w:rsidP="003A78C6">
            <w:pPr>
              <w:spacing w:after="240" w:line="240" w:lineRule="auto"/>
              <w:jc w:val="right"/>
              <w:rPr>
                <w:rFonts w:eastAsia="Times New Roman" w:cstheme="minorHAnsi"/>
                <w:i/>
                <w:iCs/>
                <w:color w:val="002060"/>
                <w:sz w:val="24"/>
                <w:szCs w:val="24"/>
                <w:highlight w:val="cyan"/>
                <w:lang w:eastAsia="pl-PL"/>
              </w:rPr>
            </w:pPr>
            <w:r w:rsidRPr="00A756C5">
              <w:rPr>
                <w:rFonts w:eastAsia="Times New Roman" w:cstheme="minorHAnsi"/>
                <w:b/>
                <w:bCs/>
                <w:i/>
                <w:iCs/>
                <w:color w:val="002060"/>
                <w:sz w:val="24"/>
                <w:szCs w:val="24"/>
                <w:highlight w:val="cyan"/>
                <w:lang w:eastAsia="pl-PL"/>
              </w:rPr>
              <w:t>Inaczej → </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2D672650"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b/>
                <w:bCs/>
                <w:i/>
                <w:iCs/>
                <w:color w:val="002060"/>
                <w:sz w:val="24"/>
                <w:szCs w:val="24"/>
                <w:highlight w:val="cyan"/>
                <w:lang w:eastAsia="pl-PL"/>
              </w:rPr>
              <w:t>System urzędowy</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693595EA"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b/>
                <w:bCs/>
                <w:i/>
                <w:iCs/>
                <w:color w:val="002060"/>
                <w:sz w:val="24"/>
                <w:szCs w:val="24"/>
                <w:highlight w:val="cyan"/>
                <w:lang w:eastAsia="pl-PL"/>
              </w:rPr>
              <w:t>System społeczny</w:t>
            </w:r>
          </w:p>
        </w:tc>
      </w:tr>
      <w:tr w:rsidR="00DB1FB6" w:rsidRPr="00A756C5" w14:paraId="553CFDA5"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7007D71C"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Kto tworzy normy</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77D4438E"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urząd do tego powołany</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25309E7E"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zainteresowani, którym</w:t>
            </w:r>
            <w:r w:rsidRPr="00A756C5">
              <w:rPr>
                <w:rFonts w:eastAsia="Times New Roman" w:cstheme="minorHAnsi"/>
                <w:i/>
                <w:iCs/>
                <w:color w:val="002060"/>
                <w:sz w:val="24"/>
                <w:szCs w:val="24"/>
                <w:highlight w:val="cyan"/>
                <w:lang w:eastAsia="pl-PL"/>
              </w:rPr>
              <w:br/>
              <w:t>normy są potrzebne</w:t>
            </w:r>
          </w:p>
        </w:tc>
      </w:tr>
      <w:tr w:rsidR="00DB1FB6" w:rsidRPr="00A756C5" w14:paraId="1C4F19C2"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1FDB93C9"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Udział w normalizacji</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45C14EA0"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ograniczony, poprzez wyznaczonych wykonawców</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23F22A57"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dobrowolny, dla</w:t>
            </w:r>
            <w:r w:rsidRPr="00A756C5">
              <w:rPr>
                <w:rFonts w:eastAsia="Times New Roman" w:cstheme="minorHAnsi"/>
                <w:i/>
                <w:iCs/>
                <w:color w:val="002060"/>
                <w:sz w:val="24"/>
                <w:szCs w:val="24"/>
                <w:highlight w:val="cyan"/>
                <w:lang w:eastAsia="pl-PL"/>
              </w:rPr>
              <w:br/>
              <w:t>zainteresowanych normalizacją</w:t>
            </w:r>
          </w:p>
        </w:tc>
      </w:tr>
      <w:tr w:rsidR="00DB1FB6" w:rsidRPr="00A756C5" w14:paraId="223F8135"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219BEC43"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Koszty udziału w normalizacji</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75C3966F"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pokrywa państwo</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6B6F2731"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pokrywają zainteresowani</w:t>
            </w:r>
          </w:p>
        </w:tc>
      </w:tr>
      <w:tr w:rsidR="00DB1FB6" w:rsidRPr="00A756C5" w14:paraId="00C1889B"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794C9236"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Możliwości wprowadzania własnych pomysłów</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09921828"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ograniczone</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44B577CB"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pełne</w:t>
            </w:r>
          </w:p>
        </w:tc>
      </w:tr>
      <w:tr w:rsidR="00DB1FB6" w:rsidRPr="00A756C5" w14:paraId="4DBDE3D4"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1BA25E54"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Konkurencyjność podmiotów</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3F0982F3"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ograniczona</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6AF17FBA"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pełna</w:t>
            </w:r>
          </w:p>
        </w:tc>
      </w:tr>
      <w:tr w:rsidR="00DB1FB6" w:rsidRPr="00A756C5" w14:paraId="2C6F695C"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08DA0D2B"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Odpowiedzialność za wyrób</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3037D33C"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ograniczona</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68AF6981"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pełna</w:t>
            </w:r>
          </w:p>
        </w:tc>
      </w:tr>
      <w:tr w:rsidR="00DB1FB6" w:rsidRPr="00A756C5" w14:paraId="5DF8324A"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4929ACB0"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Możliwość wpływania</w:t>
            </w:r>
            <w:r w:rsidRPr="00A756C5">
              <w:rPr>
                <w:rFonts w:eastAsia="Times New Roman" w:cstheme="minorHAnsi"/>
                <w:i/>
                <w:iCs/>
                <w:color w:val="002060"/>
                <w:sz w:val="24"/>
                <w:szCs w:val="24"/>
                <w:highlight w:val="cyan"/>
                <w:lang w:eastAsia="pl-PL"/>
              </w:rPr>
              <w:br/>
              <w:t>na postanowienia norm</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5ED2B39A"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ograniczona</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544108B7"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pełna</w:t>
            </w:r>
          </w:p>
        </w:tc>
      </w:tr>
      <w:tr w:rsidR="00DB1FB6" w:rsidRPr="00A756C5" w14:paraId="3521B433"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15AE2A9C"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Stosowanie norm</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55A56176"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obowiązkowe z odpowiedzialnością</w:t>
            </w:r>
            <w:r w:rsidRPr="00A756C5">
              <w:rPr>
                <w:rFonts w:eastAsia="Times New Roman" w:cstheme="minorHAnsi"/>
                <w:i/>
                <w:iCs/>
                <w:color w:val="002060"/>
                <w:sz w:val="24"/>
                <w:szCs w:val="24"/>
                <w:highlight w:val="cyan"/>
                <w:lang w:eastAsia="pl-PL"/>
              </w:rPr>
              <w:br/>
              <w:t>karną</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4498CDF3"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dobrowolne</w:t>
            </w:r>
          </w:p>
        </w:tc>
      </w:tr>
      <w:tr w:rsidR="00DB1FB6" w:rsidRPr="00A756C5" w14:paraId="01F2A949"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690AE8F5"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Status normy</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6297F670"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dokument prawny</w:t>
            </w:r>
          </w:p>
        </w:tc>
        <w:tc>
          <w:tcPr>
            <w:tcW w:w="2970" w:type="dxa"/>
            <w:tcBorders>
              <w:top w:val="single" w:sz="6" w:space="0" w:color="1A7BC0"/>
              <w:left w:val="single" w:sz="6" w:space="0" w:color="1A7BC0"/>
              <w:bottom w:val="single" w:sz="6" w:space="0" w:color="1A7BC0"/>
              <w:right w:val="single" w:sz="6" w:space="0" w:color="1A7BC0"/>
            </w:tcBorders>
            <w:shd w:val="clear" w:color="auto" w:fill="FFFFFF"/>
            <w:tcMar>
              <w:top w:w="0" w:type="dxa"/>
              <w:left w:w="75" w:type="dxa"/>
              <w:bottom w:w="0" w:type="dxa"/>
              <w:right w:w="0" w:type="dxa"/>
            </w:tcMar>
            <w:vAlign w:val="center"/>
            <w:hideMark/>
          </w:tcPr>
          <w:p w14:paraId="7AD6150E"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dokument techniczny</w:t>
            </w:r>
          </w:p>
        </w:tc>
      </w:tr>
      <w:tr w:rsidR="00DB1FB6" w:rsidRPr="00A756C5" w14:paraId="6185AAA5" w14:textId="77777777" w:rsidTr="003A78C6">
        <w:trPr>
          <w:jc w:val="center"/>
        </w:trPr>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5554F7E9"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Status organizacji normalizacyjnej</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37B78DCC"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organ administracji rządowej</w:t>
            </w:r>
          </w:p>
        </w:tc>
        <w:tc>
          <w:tcPr>
            <w:tcW w:w="2970" w:type="dxa"/>
            <w:tcBorders>
              <w:top w:val="single" w:sz="6" w:space="0" w:color="1A7BC0"/>
              <w:left w:val="single" w:sz="6" w:space="0" w:color="1A7BC0"/>
              <w:bottom w:val="single" w:sz="6" w:space="0" w:color="1A7BC0"/>
              <w:right w:val="single" w:sz="6" w:space="0" w:color="1A7BC0"/>
            </w:tcBorders>
            <w:shd w:val="clear" w:color="auto" w:fill="D3DFEF"/>
            <w:tcMar>
              <w:top w:w="0" w:type="dxa"/>
              <w:left w:w="75" w:type="dxa"/>
              <w:bottom w:w="0" w:type="dxa"/>
              <w:right w:w="0" w:type="dxa"/>
            </w:tcMar>
            <w:vAlign w:val="center"/>
            <w:hideMark/>
          </w:tcPr>
          <w:p w14:paraId="17C7A806" w14:textId="77777777" w:rsidR="003A78C6" w:rsidRPr="00A756C5" w:rsidRDefault="003A78C6" w:rsidP="003A78C6">
            <w:pPr>
              <w:spacing w:after="240" w:line="240" w:lineRule="auto"/>
              <w:rPr>
                <w:rFonts w:eastAsia="Times New Roman" w:cstheme="minorHAnsi"/>
                <w:i/>
                <w:iCs/>
                <w:color w:val="002060"/>
                <w:sz w:val="24"/>
                <w:szCs w:val="24"/>
                <w:highlight w:val="cyan"/>
                <w:lang w:eastAsia="pl-PL"/>
              </w:rPr>
            </w:pPr>
            <w:r w:rsidRPr="00A756C5">
              <w:rPr>
                <w:rFonts w:eastAsia="Times New Roman" w:cstheme="minorHAnsi"/>
                <w:i/>
                <w:iCs/>
                <w:color w:val="002060"/>
                <w:sz w:val="24"/>
                <w:szCs w:val="24"/>
                <w:highlight w:val="cyan"/>
                <w:lang w:eastAsia="pl-PL"/>
              </w:rPr>
              <w:t>organizacja niezależna</w:t>
            </w:r>
            <w:r w:rsidRPr="00A756C5">
              <w:rPr>
                <w:rFonts w:eastAsia="Times New Roman" w:cstheme="minorHAnsi"/>
                <w:i/>
                <w:iCs/>
                <w:color w:val="002060"/>
                <w:sz w:val="24"/>
                <w:szCs w:val="24"/>
                <w:highlight w:val="cyan"/>
                <w:lang w:eastAsia="pl-PL"/>
              </w:rPr>
              <w:br/>
              <w:t>od jakichkolwiek wpływów</w:t>
            </w:r>
          </w:p>
        </w:tc>
      </w:tr>
    </w:tbl>
    <w:p w14:paraId="5FF06C2F" w14:textId="77777777" w:rsidR="003A78C6" w:rsidRPr="00A756C5" w:rsidRDefault="003A78C6" w:rsidP="003A78C6">
      <w:pPr>
        <w:shd w:val="clear" w:color="auto" w:fill="FFFFFF"/>
        <w:spacing w:after="240" w:line="240" w:lineRule="auto"/>
        <w:textAlignment w:val="top"/>
        <w:rPr>
          <w:rFonts w:eastAsia="Times New Roman" w:cstheme="minorHAnsi"/>
          <w:i/>
          <w:iCs/>
          <w:color w:val="002060"/>
          <w:highlight w:val="cyan"/>
          <w:lang w:eastAsia="pl-PL"/>
        </w:rPr>
      </w:pPr>
      <w:r w:rsidRPr="00A756C5">
        <w:rPr>
          <w:rFonts w:eastAsia="Times New Roman" w:cstheme="minorHAnsi"/>
          <w:i/>
          <w:iCs/>
          <w:color w:val="002060"/>
          <w:highlight w:val="cyan"/>
          <w:lang w:eastAsia="pl-PL"/>
        </w:rPr>
        <w:t> </w:t>
      </w:r>
    </w:p>
    <w:p w14:paraId="257324A9" w14:textId="77777777" w:rsidR="003A78C6"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Na podstawie tego porównania każdy może odpowiedzieć sobie na pytanie, który system jest dla Niego lepszy i dlaczego jest to system dobrowolny (!).</w:t>
      </w:r>
    </w:p>
    <w:p w14:paraId="4D523C36" w14:textId="77777777" w:rsidR="003A78C6"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Porównanie obu systemów ogranicza się często do roli normy w systemie, czyli do stwierdzenia, czy norma jest do obowiązkowego, czy dobrowolnego stosowania. Tymczasem, jest wiele innych cech, które mają istotne znaczenie przy ich ocenie. Zacznijmy jednak od obowiązku stosowania normy.</w:t>
      </w:r>
    </w:p>
    <w:p w14:paraId="66DCD522" w14:textId="77777777"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 xml:space="preserve">W systemie obowiązkowym naruszenie postanowień normy jest naruszeniem prawa i podlega karze, ale z drugiej strony, wykazanie </w:t>
      </w:r>
      <w:r w:rsidRPr="00A756C5">
        <w:rPr>
          <w:rFonts w:eastAsia="Times New Roman" w:cstheme="minorHAnsi"/>
          <w:i/>
          <w:iCs/>
          <w:color w:val="002060"/>
          <w:sz w:val="28"/>
          <w:szCs w:val="28"/>
          <w:highlight w:val="cyan"/>
          <w:lang w:eastAsia="pl-PL"/>
        </w:rPr>
        <w:lastRenderedPageBreak/>
        <w:t>zgodności z normą może być okolicznością łagodzącą, czy wręcz zwalniającą z odpowiedzialności za wyrządzoną szkodę. W systemie obowiązkowym norma, spełniając rolę aktu prawnego musi określać wszystkie szczegóły, nie pozostawiając producentowi swobody postępowania – prawo nie może być wieloznaczne. Z tego powodu przedsiębiorca nie może wnieść do produkcji własnej pomysłowości, bo nie może postępować niezgodnie z prawem. Co prawda, dotyczy to wszystkich przedsiębiorców, więc nie musi obawiać się konkurencji, ale to oznacza także, że nie będzie konkurencyjny w eksporcie. Zanim nowe rozwiązania trafią do norm – proces legislacyjny trwa dość długo -  zanim producent przestawi produkcję na nowe rozwiązania, rynki zewnętrzne będą już opanowane przez innych. Przedsiębiorcy, którym się powiodło, podkreślają, że konkurencja jest motorem rozwoju firmy. Firma, która się nie rozwija – prędzej, czy później znika z rynku.</w:t>
      </w:r>
    </w:p>
    <w:p w14:paraId="40E95A4F" w14:textId="77777777"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Dla przedsiębiorcy jest więc ważny tryb wprowadzania innowacji do norm i kto za to odpowiada.  W systemie obowiązkowym o rozwiązaniach opisanych w normach decyduje administracja, która korzysta, co prawda z konsultacji jednostek badawczo-rozwojowych i przedsiębiorców, ale głos tych ostatnich nie zawsze jest brany pod uwagę.  Niestety w systemie obowiązkowym również jednostki badawczo-rozwojowe nie wykonują swoich zadań w sposób oczekiwany przez producentów. Finansowane przez państwo badania są zazwyczaj wprowadzane do treści norm przed ich sprawdzeniem na rynku, co może narazić producenta na ryzyko nietrafionych inwestycji. W systemie dobrowolnym do norm trafiają tylko te rozwiązania, których wartość potwierdził rynek i tylko te, których życzą sobie bezpośrednio zainteresowani, czyli przedsiębiorcy.  Jest to podstawowa cecha systemu dobrowolnego, w którym normy tworzą zainteresowani na własne potrzeby.</w:t>
      </w:r>
    </w:p>
    <w:p w14:paraId="533A6430" w14:textId="496B5045"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 xml:space="preserve">Jest oczywiste, że aby tworzyć normy, trzeba wziąć udział w pracach normalizacyjnych, organizowanych przez jednostkę normalizacyjną na wniosek zainteresowanych. Producenci często obawiają się, że ich udział w pracach normalizacyjnych jest niemożliwy, ponieważ nie potrafią „pisać" norm. Ta umiejętność w systemie dobrowolnym nie jest konieczna, najważniejsze jest „pilnowanie" własnych interesów. Warto dodać, że dobrowolny udział w pracach normalizacyjnych oznacza także, nieprzyjemną dla przedsiębiorcy, konieczność ponoszenia kosztów udziału w tych pracach. Jest to jednak inwestycja o wysokiej stopie zwrotu. Mimo że dobrowolność </w:t>
      </w:r>
      <w:r w:rsidRPr="00A756C5">
        <w:rPr>
          <w:rFonts w:eastAsia="Times New Roman" w:cstheme="minorHAnsi"/>
          <w:i/>
          <w:iCs/>
          <w:color w:val="002060"/>
          <w:sz w:val="28"/>
          <w:szCs w:val="28"/>
          <w:highlight w:val="cyan"/>
          <w:lang w:eastAsia="pl-PL"/>
        </w:rPr>
        <w:lastRenderedPageBreak/>
        <w:t>systemu normalizacyjnego kojarzy się przede wszystkim z dobrowolnością stosowania norm, to równie istotne, a może nawet bardziej trafne, jest skojarzenie z dobrowolnością udziału w normalizacji. Jak nietrudno się domyślić, normy tworzą ci, którzy chcą wziąć w tym udział. Rezygnacja z udziału w tworzeniu norm jest równoznaczna z akceptacją rozwiązań przygotowanych przez innych, najczęściej konkurentów. Wydawałoby się, że jakie to ma znaczenie, skoro stosowanie norm jest i tak dobrowolne? A jednak – spróbujcie dzisiaj sprzedać towar niezgodny z normą (dobrowolną!). Oczywiście, że to jest możliwe, ale wymaga przekonania odbiorcy o wyższości technicznej takiego wyrobu, a przede wszystkim o jego bezpieczeństwie. W systemie dobrowolnym podstawą do określenia cech wyrobu nie jest norma, ale umowa między dostawcą i wytwórcą. Znaczne uproszczenie kontraktu występuje, gdy obie strony odnoszą się do norm, ale nie mają takiego obowiązku!</w:t>
      </w:r>
    </w:p>
    <w:p w14:paraId="022256F7" w14:textId="77777777"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Mimo większych trudności ze zbyciem towaru niezgodnego z normą, możliwość takiej produkcji daje szansę kreatywnym producentom wprowadzania własnych rozwiązań, co w systemie obowiązkowym jest niemożliwe. Inaczej mówiąc - system normalizacji dobrowolnej nie hamuje postępu technicznego i stwarza warunki do swobodnej konkurencji. W systemie normalizacji dobrowolnej wytwórca może wykonać wyrób całkowicie niezgodnie z aktualnymi normami, o ile może na żądanie udowodnić, że jego wyrób spełnia co najmniej oczekiwane poziomy bezpieczeństwa, określone przepisami prawa, jeśli takowe istnieją. Kryteria jakościowe wymusza natomiast rynek. </w:t>
      </w:r>
    </w:p>
    <w:p w14:paraId="7A6EE6D1" w14:textId="77777777"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Właściwie stosowany system normalizacji dobrowolnej jest bardziej restrykcyjny w  zakresie odpowiedzialności za wyrządzoną szkodę od systemu normalizacji obligatoryjnej. W systemie obligatoryjnym udowodnienie zgodności cech wyrobu z wymaganiami obowiązujących norm, będących de facto przepisami technicznymi stanowionymi przez prawodawczy organ państwa, zwalnia wytwórcę od odpowiedzialności.  W systemie dobrowolnym, w którym wytwórca podejmuje decyzję o stosowaniu norm i bierze za to odpowiedzialność, nie ma to nigdy miejsca. W interesie producenta leży, aby wybrać optymalne rozwiązanie zapewniające bezpieczeństwo produktu i wykazać to, w razie potrzeby, organom kontroli (nadzoru rynku).</w:t>
      </w:r>
    </w:p>
    <w:p w14:paraId="0B99DCC3" w14:textId="4F813C8D" w:rsidR="003A78C6" w:rsidRPr="00A756C5" w:rsidRDefault="003A78C6" w:rsidP="003A78C6">
      <w:pPr>
        <w:numPr>
          <w:ilvl w:val="0"/>
          <w:numId w:val="5"/>
        </w:numPr>
        <w:shd w:val="clear" w:color="auto" w:fill="FFFFFF"/>
        <w:spacing w:after="0" w:line="240" w:lineRule="auto"/>
        <w:ind w:left="1200" w:right="240"/>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 xml:space="preserve">System normalizacji dobrowolnej jest narzędziem wspierającym mechanizmy zmniejszające potrzebę tworzenia prawa technicznego przez państwo. </w:t>
      </w:r>
      <w:bookmarkStart w:id="1" w:name="_Hlk66447154"/>
      <w:r w:rsidRPr="00A756C5">
        <w:rPr>
          <w:rFonts w:eastAsia="Times New Roman" w:cstheme="minorHAnsi"/>
          <w:i/>
          <w:iCs/>
          <w:color w:val="002060"/>
          <w:sz w:val="28"/>
          <w:szCs w:val="28"/>
          <w:highlight w:val="cyan"/>
          <w:lang w:eastAsia="pl-PL"/>
        </w:rPr>
        <w:t xml:space="preserve">Państwo ogranicza się do tworzenia przepisów </w:t>
      </w:r>
      <w:r w:rsidRPr="00A756C5">
        <w:rPr>
          <w:rFonts w:eastAsia="Times New Roman" w:cstheme="minorHAnsi"/>
          <w:i/>
          <w:iCs/>
          <w:color w:val="002060"/>
          <w:sz w:val="28"/>
          <w:szCs w:val="28"/>
          <w:highlight w:val="cyan"/>
          <w:lang w:eastAsia="pl-PL"/>
        </w:rPr>
        <w:lastRenderedPageBreak/>
        <w:t xml:space="preserve">prawa określających wymagania dotyczące bezpieczeństwa obywateli, bhp, zdrowia, ochrony środowiska </w:t>
      </w:r>
      <w:bookmarkEnd w:id="1"/>
      <w:r w:rsidRPr="00A756C5">
        <w:rPr>
          <w:rFonts w:eastAsia="Times New Roman" w:cstheme="minorHAnsi"/>
          <w:i/>
          <w:iCs/>
          <w:color w:val="002060"/>
          <w:sz w:val="28"/>
          <w:szCs w:val="28"/>
          <w:highlight w:val="cyan"/>
          <w:lang w:eastAsia="pl-PL"/>
        </w:rPr>
        <w:t xml:space="preserve">itp., np. przez podanie maksymalnych dopuszczalnych poziomów zagrożeń lub czynników je powodujących. Nie ingeruje w sposób technicznej realizacji tych wymagań, pozostawiając to w rękach obywateli – zainteresowanych stron, które w ramach prac normalizacyjnych wspólnie wypracowują rozwiązania optymalne, przyjmowane następnie jako normy techniczne. Są to mechanizmy </w:t>
      </w:r>
      <w:proofErr w:type="spellStart"/>
      <w:r w:rsidRPr="00A756C5">
        <w:rPr>
          <w:rFonts w:eastAsia="Times New Roman" w:cstheme="minorHAnsi"/>
          <w:i/>
          <w:iCs/>
          <w:color w:val="002060"/>
          <w:sz w:val="28"/>
          <w:szCs w:val="28"/>
          <w:highlight w:val="cyan"/>
          <w:lang w:eastAsia="pl-PL"/>
        </w:rPr>
        <w:t>koregulacji</w:t>
      </w:r>
      <w:proofErr w:type="spellEnd"/>
      <w:r w:rsidRPr="00A756C5">
        <w:rPr>
          <w:rFonts w:eastAsia="Times New Roman" w:cstheme="minorHAnsi"/>
          <w:i/>
          <w:iCs/>
          <w:color w:val="002060"/>
          <w:sz w:val="28"/>
          <w:szCs w:val="28"/>
          <w:highlight w:val="cyan"/>
          <w:lang w:eastAsia="pl-PL"/>
        </w:rPr>
        <w:t>,</w:t>
      </w:r>
      <w:r w:rsidR="002D294A" w:rsidRPr="00A756C5">
        <w:rPr>
          <w:rFonts w:eastAsia="Times New Roman" w:cstheme="minorHAnsi"/>
          <w:i/>
          <w:iCs/>
          <w:color w:val="002060"/>
          <w:sz w:val="28"/>
          <w:szCs w:val="28"/>
          <w:highlight w:val="cyan"/>
          <w:lang w:eastAsia="pl-PL"/>
        </w:rPr>
        <w:t xml:space="preserve"> </w:t>
      </w:r>
      <w:r w:rsidRPr="00A756C5">
        <w:rPr>
          <w:rFonts w:eastAsia="Times New Roman" w:cstheme="minorHAnsi"/>
          <w:i/>
          <w:iCs/>
          <w:color w:val="002060"/>
          <w:sz w:val="28"/>
          <w:szCs w:val="28"/>
          <w:highlight w:val="cyan"/>
          <w:lang w:eastAsia="pl-PL"/>
        </w:rPr>
        <w:t xml:space="preserve"> a więc systemu współodpowiedzialności władz państwowych i obywateli. W inne sfery, np. jakości, państwo nie ingeruje. Tutaj normy tworzą zainteresowani na własne potrzeby, a opisanie przyjętego standardu w normie (do dobrowolnego stosowania), oznakowanie wyrobu dobrowolnym znakiem potwierdzającym zgodność wyrobu z normą i uznanie normy przez środowisko jako minimalny poziom jakości jest właśnie mechanizmem samoregulacji, skuteczniejszym niż administracyjne nałożenie obowiązku stosowania normy. Nadzór środowiska (konkurencja!) jest zwykle także skuteczniejszy niż nadzór urzędowy. Równie skuteczne są te mechanizmy samoregulacyjne, które łączą interesy różnych grup gospodarczych np. wytwórców, konsumentów i ubezpieczycieli. Wspólne opracowanie i stosowanie normy, przyjętej na zasadach konsensu, pozwala wyeliminować całkowicie ingerencję administracji w pewien obszar gospodarczy. Dobrowolność stosowania norm pozostawia wolność wyboru, ale może łączyć się np. z ryzykiem opłacenia większej składki ubezpieczenia lub otrzymaniem mniejszego odszkodowania.</w:t>
      </w:r>
    </w:p>
    <w:p w14:paraId="57DAE777" w14:textId="77777777" w:rsidR="002D294A" w:rsidRPr="00A756C5" w:rsidRDefault="002D294A" w:rsidP="002D294A">
      <w:pPr>
        <w:shd w:val="clear" w:color="auto" w:fill="FFFFFF"/>
        <w:spacing w:after="0" w:line="240" w:lineRule="auto"/>
        <w:ind w:left="1200" w:right="240"/>
        <w:jc w:val="both"/>
        <w:textAlignment w:val="top"/>
        <w:rPr>
          <w:rFonts w:eastAsia="Times New Roman" w:cstheme="minorHAnsi"/>
          <w:color w:val="002060"/>
          <w:sz w:val="28"/>
          <w:szCs w:val="28"/>
          <w:highlight w:val="cyan"/>
          <w:lang w:eastAsia="pl-PL"/>
        </w:rPr>
      </w:pPr>
    </w:p>
    <w:p w14:paraId="2E16C222" w14:textId="77777777" w:rsidR="00DD05FC" w:rsidRPr="00A756C5" w:rsidRDefault="00DD05FC" w:rsidP="003A78C6">
      <w:pPr>
        <w:shd w:val="clear" w:color="auto" w:fill="FFFFFF"/>
        <w:spacing w:after="240" w:line="240" w:lineRule="auto"/>
        <w:jc w:val="both"/>
        <w:textAlignment w:val="top"/>
        <w:rPr>
          <w:rFonts w:eastAsia="Times New Roman" w:cstheme="minorHAnsi"/>
          <w:b/>
          <w:bCs/>
          <w:color w:val="002060"/>
          <w:sz w:val="28"/>
          <w:szCs w:val="28"/>
          <w:highlight w:val="cyan"/>
          <w:lang w:eastAsia="pl-PL"/>
        </w:rPr>
      </w:pPr>
    </w:p>
    <w:p w14:paraId="28B6E08F" w14:textId="5326AF0B" w:rsidR="003A78C6" w:rsidRPr="00A756C5" w:rsidRDefault="003A78C6" w:rsidP="003A78C6">
      <w:pPr>
        <w:shd w:val="clear" w:color="auto" w:fill="FFFFFF"/>
        <w:spacing w:after="240" w:line="240" w:lineRule="auto"/>
        <w:jc w:val="both"/>
        <w:textAlignment w:val="top"/>
        <w:rPr>
          <w:rFonts w:eastAsia="Times New Roman" w:cstheme="minorHAnsi"/>
          <w:i/>
          <w:iCs/>
          <w:color w:val="002060"/>
          <w:sz w:val="36"/>
          <w:szCs w:val="36"/>
          <w:highlight w:val="cyan"/>
          <w:lang w:eastAsia="pl-PL"/>
        </w:rPr>
      </w:pPr>
      <w:r w:rsidRPr="00A756C5">
        <w:rPr>
          <w:rFonts w:eastAsia="Times New Roman" w:cstheme="minorHAnsi"/>
          <w:b/>
          <w:bCs/>
          <w:i/>
          <w:iCs/>
          <w:color w:val="002060"/>
          <w:sz w:val="36"/>
          <w:szCs w:val="36"/>
          <w:highlight w:val="cyan"/>
          <w:lang w:eastAsia="pl-PL"/>
        </w:rPr>
        <w:t>Dobrowolność stosowania norm</w:t>
      </w:r>
      <w:r w:rsidR="00DD05FC" w:rsidRPr="00A756C5">
        <w:rPr>
          <w:rFonts w:eastAsia="Times New Roman" w:cstheme="minorHAnsi"/>
          <w:b/>
          <w:bCs/>
          <w:i/>
          <w:iCs/>
          <w:color w:val="002060"/>
          <w:sz w:val="36"/>
          <w:szCs w:val="36"/>
          <w:highlight w:val="cyan"/>
          <w:lang w:eastAsia="pl-PL"/>
        </w:rPr>
        <w:t>,</w:t>
      </w:r>
      <w:r w:rsidRPr="00A756C5">
        <w:rPr>
          <w:rFonts w:eastAsia="Times New Roman" w:cstheme="minorHAnsi"/>
          <w:b/>
          <w:bCs/>
          <w:i/>
          <w:iCs/>
          <w:color w:val="002060"/>
          <w:sz w:val="36"/>
          <w:szCs w:val="36"/>
          <w:highlight w:val="cyan"/>
          <w:lang w:eastAsia="pl-PL"/>
        </w:rPr>
        <w:t xml:space="preserve"> a umowy między kontrahentami</w:t>
      </w:r>
    </w:p>
    <w:p w14:paraId="5B229FA3" w14:textId="509657A1" w:rsidR="002D294A"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 xml:space="preserve">Umowy zawierane pomiędzy kontrahentami mogą wprowadzać obowiązek wykonania produktu zgodnie z wymaganiami określonymi w </w:t>
      </w:r>
      <w:r w:rsidR="00DD05FC" w:rsidRPr="00A756C5">
        <w:rPr>
          <w:rFonts w:eastAsia="Times New Roman" w:cstheme="minorHAnsi"/>
          <w:i/>
          <w:iCs/>
          <w:color w:val="002060"/>
          <w:sz w:val="28"/>
          <w:szCs w:val="28"/>
          <w:highlight w:val="cyan"/>
          <w:lang w:eastAsia="pl-PL"/>
        </w:rPr>
        <w:t xml:space="preserve">dowolnej uzgodnionej </w:t>
      </w:r>
      <w:r w:rsidRPr="00A756C5">
        <w:rPr>
          <w:rFonts w:eastAsia="Times New Roman" w:cstheme="minorHAnsi"/>
          <w:i/>
          <w:iCs/>
          <w:color w:val="002060"/>
          <w:sz w:val="28"/>
          <w:szCs w:val="28"/>
          <w:highlight w:val="cyan"/>
          <w:lang w:eastAsia="pl-PL"/>
        </w:rPr>
        <w:t>normie.</w:t>
      </w:r>
    </w:p>
    <w:p w14:paraId="6D1ADBA2" w14:textId="77777777" w:rsidR="002D294A" w:rsidRPr="00A756C5" w:rsidRDefault="003A78C6" w:rsidP="003A78C6">
      <w:pPr>
        <w:shd w:val="clear" w:color="auto" w:fill="FFFFFF"/>
        <w:spacing w:after="240" w:line="240" w:lineRule="auto"/>
        <w:jc w:val="both"/>
        <w:textAlignment w:val="top"/>
        <w:rPr>
          <w:rFonts w:eastAsia="Times New Roman" w:cstheme="minorHAnsi"/>
          <w:i/>
          <w:iCs/>
          <w:color w:val="002060"/>
          <w:sz w:val="28"/>
          <w:szCs w:val="28"/>
          <w:highlight w:val="cyan"/>
          <w:lang w:eastAsia="pl-PL"/>
        </w:rPr>
      </w:pPr>
      <w:r w:rsidRPr="00A756C5">
        <w:rPr>
          <w:rFonts w:eastAsia="Times New Roman" w:cstheme="minorHAnsi"/>
          <w:i/>
          <w:iCs/>
          <w:color w:val="002060"/>
          <w:sz w:val="28"/>
          <w:szCs w:val="28"/>
          <w:highlight w:val="cyan"/>
          <w:lang w:eastAsia="pl-PL"/>
        </w:rPr>
        <w:t xml:space="preserve"> Jest to jednak zobowiązanie wiążące wyłącznie strony umowy, niezależne od ogólnej zasady dobrowolności stosowania norm. </w:t>
      </w:r>
    </w:p>
    <w:p w14:paraId="0AD19EE0" w14:textId="46FC8D60" w:rsidR="003A78C6" w:rsidRDefault="003A78C6" w:rsidP="003A78C6">
      <w:pPr>
        <w:shd w:val="clear" w:color="auto" w:fill="FFFFFF"/>
        <w:spacing w:after="240" w:line="240" w:lineRule="auto"/>
        <w:jc w:val="both"/>
        <w:textAlignment w:val="top"/>
        <w:rPr>
          <w:rFonts w:eastAsia="Times New Roman" w:cstheme="minorHAnsi"/>
          <w:i/>
          <w:iCs/>
          <w:color w:val="002060"/>
          <w:sz w:val="28"/>
          <w:szCs w:val="28"/>
          <w:lang w:eastAsia="pl-PL"/>
        </w:rPr>
      </w:pPr>
      <w:r w:rsidRPr="00A756C5">
        <w:rPr>
          <w:rFonts w:eastAsia="Times New Roman" w:cstheme="minorHAnsi"/>
          <w:i/>
          <w:iCs/>
          <w:color w:val="002060"/>
          <w:sz w:val="28"/>
          <w:szCs w:val="28"/>
          <w:highlight w:val="cyan"/>
          <w:lang w:eastAsia="pl-PL"/>
        </w:rPr>
        <w:t>Zastosowanie w tym przypadku mają przepisy kodeksu cywilnego.</w:t>
      </w:r>
    </w:p>
    <w:p w14:paraId="6EC56FA9" w14:textId="0ABE70DD" w:rsidR="00DB1FB6" w:rsidRPr="00DB1FB6" w:rsidRDefault="00DB1FB6" w:rsidP="003A78C6">
      <w:pPr>
        <w:shd w:val="clear" w:color="auto" w:fill="FFFFFF"/>
        <w:spacing w:after="240" w:line="240" w:lineRule="auto"/>
        <w:jc w:val="both"/>
        <w:textAlignment w:val="top"/>
        <w:rPr>
          <w:rFonts w:eastAsia="Times New Roman" w:cstheme="minorHAnsi"/>
          <w:i/>
          <w:iCs/>
          <w:color w:val="002060"/>
          <w:sz w:val="28"/>
          <w:szCs w:val="28"/>
          <w:lang w:eastAsia="pl-PL"/>
        </w:rPr>
      </w:pPr>
      <w:r>
        <w:rPr>
          <w:rFonts w:eastAsia="Times New Roman" w:cstheme="minorHAnsi"/>
          <w:i/>
          <w:iCs/>
          <w:color w:val="002060"/>
          <w:sz w:val="28"/>
          <w:szCs w:val="28"/>
          <w:lang w:eastAsia="pl-PL"/>
        </w:rPr>
        <w:lastRenderedPageBreak/>
        <w:t>=================================================================</w:t>
      </w:r>
    </w:p>
    <w:p w14:paraId="66570DF6" w14:textId="3705C6DB" w:rsidR="00DD05FC" w:rsidRPr="003A78C6" w:rsidRDefault="00DD05FC" w:rsidP="003A78C6">
      <w:pPr>
        <w:shd w:val="clear" w:color="auto" w:fill="FFFFFF"/>
        <w:spacing w:after="240" w:line="240" w:lineRule="auto"/>
        <w:jc w:val="both"/>
        <w:textAlignment w:val="top"/>
        <w:rPr>
          <w:rFonts w:eastAsia="Times New Roman" w:cstheme="minorHAnsi"/>
          <w:b/>
          <w:bCs/>
          <w:color w:val="000000"/>
          <w:sz w:val="36"/>
          <w:szCs w:val="36"/>
          <w:lang w:eastAsia="pl-PL"/>
        </w:rPr>
      </w:pPr>
      <w:r w:rsidRPr="00DD05FC">
        <w:rPr>
          <w:rFonts w:eastAsia="Times New Roman" w:cstheme="minorHAnsi"/>
          <w:b/>
          <w:bCs/>
          <w:color w:val="000000"/>
          <w:sz w:val="36"/>
          <w:szCs w:val="36"/>
          <w:lang w:eastAsia="pl-PL"/>
        </w:rPr>
        <w:t>Tworzenie polskich norm i harmonizacja polskich norm z systemem europejskim</w:t>
      </w:r>
    </w:p>
    <w:p w14:paraId="5BEEA09E" w14:textId="5EC59ACC" w:rsidR="002D294A" w:rsidRDefault="004F5018" w:rsidP="009219DF">
      <w:pPr>
        <w:shd w:val="clear" w:color="auto" w:fill="FFFFFF"/>
        <w:spacing w:after="240" w:line="240" w:lineRule="auto"/>
        <w:jc w:val="both"/>
        <w:textAlignment w:val="top"/>
        <w:rPr>
          <w:rFonts w:cstheme="minorHAnsi"/>
          <w:color w:val="000000"/>
          <w:sz w:val="28"/>
          <w:szCs w:val="28"/>
        </w:rPr>
      </w:pPr>
      <w:r w:rsidRPr="00DD05FC">
        <w:rPr>
          <w:rFonts w:cstheme="minorHAnsi"/>
          <w:color w:val="000000"/>
          <w:sz w:val="28"/>
          <w:szCs w:val="28"/>
        </w:rPr>
        <w:t>Polskie Normy są opracowywane przez Organy Techniczne – ciała złożone przez ekspertów delegowanych przez instytucje zainteresowane normalizacją.</w:t>
      </w:r>
    </w:p>
    <w:p w14:paraId="62028308" w14:textId="5DD03657" w:rsidR="00DB1FB6" w:rsidRDefault="00DB1FB6" w:rsidP="009219DF">
      <w:pPr>
        <w:shd w:val="clear" w:color="auto" w:fill="FFFFFF"/>
        <w:spacing w:after="240" w:line="240" w:lineRule="auto"/>
        <w:jc w:val="both"/>
        <w:textAlignment w:val="top"/>
        <w:rPr>
          <w:rFonts w:cstheme="minorHAnsi"/>
          <w:color w:val="000000"/>
          <w:sz w:val="28"/>
          <w:szCs w:val="28"/>
        </w:rPr>
      </w:pPr>
      <w:r>
        <w:rPr>
          <w:rFonts w:cstheme="minorHAnsi"/>
          <w:color w:val="000000"/>
          <w:sz w:val="28"/>
          <w:szCs w:val="28"/>
        </w:rPr>
        <w:t>Polskie Normy opracowane w Polsce podlegają notyfikacji w europejskich organizacjach normalizacyjnych, są więc i na tym szczeblu ocenione jako wkomponowane w aktualną całość normalizacyjną.</w:t>
      </w:r>
    </w:p>
    <w:p w14:paraId="468D701A" w14:textId="30A1E671" w:rsidR="00233E6C" w:rsidRPr="00DD05FC" w:rsidRDefault="00233E6C" w:rsidP="009219DF">
      <w:pPr>
        <w:shd w:val="clear" w:color="auto" w:fill="FFFFFF"/>
        <w:spacing w:after="240" w:line="240" w:lineRule="auto"/>
        <w:jc w:val="both"/>
        <w:textAlignment w:val="top"/>
        <w:rPr>
          <w:rFonts w:cstheme="minorHAnsi"/>
          <w:color w:val="000000"/>
          <w:sz w:val="28"/>
          <w:szCs w:val="28"/>
        </w:rPr>
      </w:pPr>
      <w:r>
        <w:rPr>
          <w:rFonts w:cstheme="minorHAnsi"/>
          <w:color w:val="000000"/>
          <w:sz w:val="28"/>
          <w:szCs w:val="28"/>
        </w:rPr>
        <w:t>Polskimi Normami stają się również normy europejskie wprowadzane w wersji angielskiej (tłumaczenie tylko strony okładkowej) oraz w późniejszej  wersji polskiej po dokonaniu tłumaczenia na język polski.</w:t>
      </w:r>
    </w:p>
    <w:p w14:paraId="1FC38B1C" w14:textId="5DD06C2F" w:rsidR="002D294A" w:rsidRPr="00DD05FC"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 xml:space="preserve">PKN nie jest odpowiedzialny za treść norm i nie jest urzędem tworzącym przepisy techniczne, nadzoruje jedynie zgodność procesów opracowywania norm z przepisami wewnętrznymi PKN. </w:t>
      </w:r>
    </w:p>
    <w:p w14:paraId="502954AE" w14:textId="6C94B3D3" w:rsidR="004F5018" w:rsidRPr="00DD05FC"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Zatwierdzenie projektu przez PKN jest formalnym stwierdzeniem tej zgodności i nadaniem projektowi statusu normy krajowej.</w:t>
      </w:r>
    </w:p>
    <w:p w14:paraId="5CA27C10" w14:textId="77777777" w:rsidR="004F5018" w:rsidRPr="00DD05FC" w:rsidRDefault="004F5018" w:rsidP="009219DF">
      <w:pPr>
        <w:spacing w:after="0" w:line="240" w:lineRule="auto"/>
        <w:jc w:val="both"/>
        <w:rPr>
          <w:rFonts w:cstheme="minorHAnsi"/>
          <w:color w:val="000000"/>
          <w:sz w:val="28"/>
          <w:szCs w:val="28"/>
        </w:rPr>
      </w:pPr>
    </w:p>
    <w:p w14:paraId="751D8998" w14:textId="77777777" w:rsidR="002D294A" w:rsidRPr="00DD05FC"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 xml:space="preserve">Od chwili podpisania układu akcesyjnego z UE Polski Komitet Normalizacyjny zajmuje się przede wszystkim wprowadzaniem do PN Norm Europejskich, które są ważnym elementem harmonizującym jednolity rynek europejski. </w:t>
      </w:r>
    </w:p>
    <w:p w14:paraId="2F7CC76F" w14:textId="77777777" w:rsidR="00233E6C"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Harmonizacja polskiego systemu norm technicznych była w procesie akcesyjnym jednym z najważniejszych warunków do spełnienia.</w:t>
      </w:r>
    </w:p>
    <w:p w14:paraId="3FF61D3D" w14:textId="25696A0E" w:rsidR="002D294A" w:rsidRPr="00DD05FC"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 xml:space="preserve">Normy Europejskie są osiągalne </w:t>
      </w:r>
      <w:r w:rsidR="00233E6C">
        <w:rPr>
          <w:rFonts w:cstheme="minorHAnsi"/>
          <w:color w:val="000000"/>
          <w:sz w:val="28"/>
          <w:szCs w:val="28"/>
        </w:rPr>
        <w:t xml:space="preserve">wyłącznie </w:t>
      </w:r>
      <w:r w:rsidRPr="00DD05FC">
        <w:rPr>
          <w:rFonts w:cstheme="minorHAnsi"/>
          <w:color w:val="000000"/>
          <w:sz w:val="28"/>
          <w:szCs w:val="28"/>
        </w:rPr>
        <w:t>w implementacjach krajowych.</w:t>
      </w:r>
    </w:p>
    <w:p w14:paraId="607E5E62" w14:textId="1BC25E86" w:rsidR="004F5018" w:rsidRDefault="004F5018" w:rsidP="009219DF">
      <w:pPr>
        <w:spacing w:after="0" w:line="240" w:lineRule="auto"/>
        <w:jc w:val="both"/>
        <w:rPr>
          <w:rFonts w:cstheme="minorHAnsi"/>
          <w:color w:val="000000"/>
          <w:sz w:val="28"/>
          <w:szCs w:val="28"/>
        </w:rPr>
      </w:pPr>
      <w:r w:rsidRPr="00DD05FC">
        <w:rPr>
          <w:rFonts w:cstheme="minorHAnsi"/>
          <w:color w:val="000000"/>
          <w:sz w:val="28"/>
          <w:szCs w:val="28"/>
        </w:rPr>
        <w:t xml:space="preserve"> W każdym kraju członkowskim UE i EFTA teksty norm krajowych wprowadzających Normy Europejskie są takie same (Polska Norma wprowadzająca Normę Europejską ma oznaczenie PN-EN, niemiecka DIN-EN itd.). Obywatel np. Estonii posługujący się swoją normą krajową ma pewność, że wypełniając jej postanowienia spełnia jednocześnie postanowienia norm pozostałych krajów UE i EFTA. Ma to ogromne znaczenie przy swobodnym przepływie towarów na rynku europejskim.</w:t>
      </w:r>
      <w:r w:rsidR="00DD05FC">
        <w:rPr>
          <w:rFonts w:cstheme="minorHAnsi"/>
          <w:color w:val="000000"/>
          <w:sz w:val="28"/>
          <w:szCs w:val="28"/>
        </w:rPr>
        <w:t xml:space="preserve">  </w:t>
      </w:r>
    </w:p>
    <w:p w14:paraId="219E3827" w14:textId="77777777" w:rsidR="00DD05FC" w:rsidRPr="00DD05FC" w:rsidRDefault="00DD05FC" w:rsidP="004F5018">
      <w:pPr>
        <w:spacing w:after="0" w:line="240" w:lineRule="auto"/>
        <w:rPr>
          <w:rFonts w:cstheme="minorHAnsi"/>
          <w:color w:val="000000"/>
          <w:sz w:val="28"/>
          <w:szCs w:val="28"/>
        </w:rPr>
      </w:pPr>
    </w:p>
    <w:p w14:paraId="6AF7B702" w14:textId="77777777" w:rsidR="004F5018" w:rsidRPr="004F5018" w:rsidRDefault="004F5018" w:rsidP="004F5018">
      <w:pPr>
        <w:spacing w:after="0" w:line="240" w:lineRule="auto"/>
        <w:rPr>
          <w:rFonts w:ascii="Calibri" w:hAnsi="Calibri" w:cs="Calibri"/>
          <w:color w:val="000000"/>
          <w:sz w:val="24"/>
          <w:szCs w:val="24"/>
        </w:rPr>
      </w:pPr>
    </w:p>
    <w:p w14:paraId="564C23F6" w14:textId="77777777" w:rsidR="004B1429" w:rsidRDefault="004B1429" w:rsidP="00AF1563">
      <w:pPr>
        <w:spacing w:after="0" w:line="240" w:lineRule="auto"/>
        <w:rPr>
          <w:rFonts w:ascii="Calibri" w:hAnsi="Calibri" w:cs="Calibri"/>
          <w:b/>
          <w:bCs/>
          <w:color w:val="000000"/>
          <w:sz w:val="36"/>
          <w:szCs w:val="36"/>
        </w:rPr>
      </w:pPr>
    </w:p>
    <w:p w14:paraId="70F863EA" w14:textId="77777777" w:rsidR="004B1429" w:rsidRDefault="004B1429" w:rsidP="00AF1563">
      <w:pPr>
        <w:spacing w:after="0" w:line="240" w:lineRule="auto"/>
        <w:rPr>
          <w:rFonts w:ascii="Calibri" w:hAnsi="Calibri" w:cs="Calibri"/>
          <w:b/>
          <w:bCs/>
          <w:color w:val="000000"/>
          <w:sz w:val="36"/>
          <w:szCs w:val="36"/>
        </w:rPr>
      </w:pPr>
    </w:p>
    <w:p w14:paraId="69DEA823" w14:textId="420C67D6" w:rsidR="00541EAF" w:rsidRDefault="00DD05FC" w:rsidP="00AF1563">
      <w:pPr>
        <w:spacing w:after="0" w:line="240" w:lineRule="auto"/>
        <w:rPr>
          <w:rFonts w:ascii="Calibri" w:hAnsi="Calibri" w:cs="Calibri"/>
          <w:color w:val="000000"/>
          <w:sz w:val="24"/>
          <w:szCs w:val="24"/>
        </w:rPr>
      </w:pPr>
      <w:r>
        <w:rPr>
          <w:rFonts w:ascii="Calibri" w:hAnsi="Calibri" w:cs="Calibri"/>
          <w:b/>
          <w:bCs/>
          <w:color w:val="000000"/>
          <w:sz w:val="36"/>
          <w:szCs w:val="36"/>
        </w:rPr>
        <w:lastRenderedPageBreak/>
        <w:t xml:space="preserve">Prawo </w:t>
      </w:r>
      <w:r w:rsidR="00233E6C">
        <w:rPr>
          <w:rFonts w:ascii="Calibri" w:hAnsi="Calibri" w:cs="Calibri"/>
          <w:b/>
          <w:bCs/>
          <w:color w:val="000000"/>
          <w:sz w:val="36"/>
          <w:szCs w:val="36"/>
        </w:rPr>
        <w:t xml:space="preserve">europejskie i krajowe </w:t>
      </w:r>
      <w:r>
        <w:rPr>
          <w:rFonts w:ascii="Calibri" w:hAnsi="Calibri" w:cs="Calibri"/>
          <w:b/>
          <w:bCs/>
          <w:color w:val="000000"/>
          <w:sz w:val="36"/>
          <w:szCs w:val="36"/>
        </w:rPr>
        <w:t>określa</w:t>
      </w:r>
      <w:r w:rsidR="00541EAF">
        <w:rPr>
          <w:rFonts w:ascii="Calibri" w:hAnsi="Calibri" w:cs="Calibri"/>
          <w:b/>
          <w:bCs/>
          <w:color w:val="000000"/>
          <w:sz w:val="36"/>
          <w:szCs w:val="36"/>
        </w:rPr>
        <w:t xml:space="preserve"> </w:t>
      </w:r>
      <w:r w:rsidR="00AF1563">
        <w:rPr>
          <w:rFonts w:ascii="Calibri" w:hAnsi="Calibri" w:cs="Calibri"/>
          <w:b/>
          <w:bCs/>
          <w:color w:val="000000"/>
          <w:sz w:val="36"/>
          <w:szCs w:val="36"/>
        </w:rPr>
        <w:t xml:space="preserve"> </w:t>
      </w:r>
      <w:r w:rsidRPr="00DD05FC">
        <w:rPr>
          <w:rFonts w:ascii="Calibri" w:hAnsi="Calibri" w:cs="Calibri"/>
          <w:b/>
          <w:bCs/>
          <w:color w:val="000000"/>
          <w:sz w:val="36"/>
          <w:szCs w:val="36"/>
        </w:rPr>
        <w:t>wymagania dotyczące bezpieczeństwa obywateli, zdrowia, ochrony środowiska</w:t>
      </w:r>
      <w:r w:rsidR="00541EAF">
        <w:rPr>
          <w:rFonts w:ascii="Calibri" w:hAnsi="Calibri" w:cs="Calibri"/>
          <w:b/>
          <w:bCs/>
          <w:color w:val="000000"/>
          <w:sz w:val="36"/>
          <w:szCs w:val="36"/>
        </w:rPr>
        <w:t>.</w:t>
      </w:r>
      <w:r w:rsidRPr="00DD05FC">
        <w:rPr>
          <w:rFonts w:ascii="Calibri" w:hAnsi="Calibri" w:cs="Calibri"/>
          <w:color w:val="000000"/>
          <w:sz w:val="24"/>
          <w:szCs w:val="24"/>
        </w:rPr>
        <w:t xml:space="preserve"> </w:t>
      </w:r>
    </w:p>
    <w:p w14:paraId="25F595BB" w14:textId="597DF682" w:rsidR="00AF1563" w:rsidRDefault="00AF1563" w:rsidP="00AF1563">
      <w:pPr>
        <w:spacing w:after="0" w:line="240" w:lineRule="auto"/>
        <w:rPr>
          <w:rFonts w:ascii="Calibri" w:hAnsi="Calibri" w:cs="Calibri"/>
          <w:color w:val="000000"/>
          <w:sz w:val="24"/>
          <w:szCs w:val="24"/>
        </w:rPr>
      </w:pPr>
    </w:p>
    <w:p w14:paraId="5038F490" w14:textId="77777777" w:rsidR="00AF1563" w:rsidRPr="003240E8" w:rsidRDefault="00AF1563" w:rsidP="009219DF">
      <w:pPr>
        <w:spacing w:after="0" w:line="240" w:lineRule="auto"/>
        <w:jc w:val="both"/>
        <w:rPr>
          <w:rFonts w:ascii="Calibri" w:hAnsi="Calibri" w:cs="Calibri"/>
          <w:color w:val="000000"/>
          <w:sz w:val="28"/>
          <w:szCs w:val="28"/>
        </w:rPr>
      </w:pPr>
    </w:p>
    <w:p w14:paraId="60AA7831" w14:textId="77777777" w:rsidR="00AF1563" w:rsidRPr="003240E8" w:rsidRDefault="00AF1563"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Unia europejska już w latach 80-tych zaczęła wprowadzać zasady ułatwiające przepływ towarów i zapewniających bezpieczeństwo.</w:t>
      </w:r>
    </w:p>
    <w:p w14:paraId="5066AF52" w14:textId="2E91572F" w:rsidR="00AF1563" w:rsidRPr="003240E8" w:rsidRDefault="00AF1563"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W Dyrektywach nowego podejścia określone są tylko zasadnicze wymagania i odnoszą się głównie do zagwarantowania bezpieczeństwa osób, mienia i środowiska podczas użytkowania produktów</w:t>
      </w:r>
      <w:r w:rsidR="000D750A">
        <w:rPr>
          <w:rFonts w:ascii="Calibri" w:hAnsi="Calibri" w:cs="Calibri"/>
          <w:color w:val="000000"/>
          <w:sz w:val="28"/>
          <w:szCs w:val="28"/>
        </w:rPr>
        <w:t>.</w:t>
      </w:r>
    </w:p>
    <w:p w14:paraId="23B1BAFA" w14:textId="77777777" w:rsidR="003240E8" w:rsidRPr="003240E8" w:rsidRDefault="003240E8" w:rsidP="009219DF">
      <w:pPr>
        <w:spacing w:after="0" w:line="240" w:lineRule="auto"/>
        <w:jc w:val="both"/>
        <w:rPr>
          <w:rFonts w:ascii="Calibri" w:hAnsi="Calibri" w:cs="Calibri"/>
          <w:color w:val="000000"/>
          <w:sz w:val="28"/>
          <w:szCs w:val="28"/>
        </w:rPr>
      </w:pPr>
    </w:p>
    <w:p w14:paraId="7C374AE4" w14:textId="18CA8131" w:rsidR="003240E8" w:rsidRDefault="003240E8"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 xml:space="preserve">Przyjęto wówczas tzw. </w:t>
      </w:r>
      <w:r>
        <w:rPr>
          <w:rFonts w:ascii="Calibri" w:hAnsi="Calibri" w:cs="Calibri"/>
          <w:color w:val="000000"/>
          <w:sz w:val="28"/>
          <w:szCs w:val="28"/>
        </w:rPr>
        <w:t>N</w:t>
      </w:r>
      <w:r w:rsidRPr="003240E8">
        <w:rPr>
          <w:rFonts w:ascii="Calibri" w:hAnsi="Calibri" w:cs="Calibri"/>
          <w:color w:val="000000"/>
          <w:sz w:val="28"/>
          <w:szCs w:val="28"/>
        </w:rPr>
        <w:t>owe podejście do harmonizacji technicznej.</w:t>
      </w:r>
    </w:p>
    <w:p w14:paraId="2BCAE37C" w14:textId="77777777" w:rsidR="000D750A" w:rsidRPr="003240E8" w:rsidRDefault="000D750A" w:rsidP="009219DF">
      <w:pPr>
        <w:spacing w:after="0" w:line="240" w:lineRule="auto"/>
        <w:jc w:val="both"/>
        <w:rPr>
          <w:rFonts w:ascii="Calibri" w:hAnsi="Calibri" w:cs="Calibri"/>
          <w:color w:val="000000"/>
          <w:sz w:val="28"/>
          <w:szCs w:val="28"/>
        </w:rPr>
      </w:pPr>
    </w:p>
    <w:p w14:paraId="23FFDE9F" w14:textId="1FD32C61" w:rsidR="000D750A" w:rsidRDefault="00DB1FB6"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Z jednej strony </w:t>
      </w:r>
      <w:r w:rsidR="003240E8" w:rsidRPr="003240E8">
        <w:rPr>
          <w:rFonts w:ascii="Calibri" w:hAnsi="Calibri" w:cs="Calibri"/>
          <w:color w:val="000000"/>
          <w:sz w:val="28"/>
          <w:szCs w:val="28"/>
        </w:rPr>
        <w:t xml:space="preserve">fundamentem stała się zasada, że wyrób może zostać wprowadzony do obrotu tylko wtedy, gdy spełnia zasadnicze wymagania zawarte w </w:t>
      </w:r>
      <w:r w:rsidR="00233E6C">
        <w:rPr>
          <w:rFonts w:ascii="Calibri" w:hAnsi="Calibri" w:cs="Calibri"/>
          <w:color w:val="000000"/>
          <w:sz w:val="28"/>
          <w:szCs w:val="28"/>
        </w:rPr>
        <w:t>D</w:t>
      </w:r>
      <w:r w:rsidR="003240E8" w:rsidRPr="003240E8">
        <w:rPr>
          <w:rFonts w:ascii="Calibri" w:hAnsi="Calibri" w:cs="Calibri"/>
          <w:color w:val="000000"/>
          <w:sz w:val="28"/>
          <w:szCs w:val="28"/>
        </w:rPr>
        <w:t xml:space="preserve">yrektywach. </w:t>
      </w:r>
    </w:p>
    <w:p w14:paraId="35E83903" w14:textId="2185C5BE" w:rsidR="003240E8" w:rsidRPr="003240E8" w:rsidRDefault="003240E8"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Z drugiej jednak strony, każdy wyrób zgodny z dyrektywami może być sprzedawany na wszystkich rynkach UE.</w:t>
      </w:r>
    </w:p>
    <w:p w14:paraId="112A7790" w14:textId="437FAFC0" w:rsidR="003240E8" w:rsidRPr="003240E8" w:rsidRDefault="003240E8"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 xml:space="preserve">Stosowanie ustanowionych wcześniej norm pozostało dobrowolne, a producent otrzymał prawo przyjęcia dowolnego rozwiązania technicznego, o ile wytworzony przez niego wyrób spełni zasadnicze wymagania zawarte w dyrektywach. </w:t>
      </w:r>
    </w:p>
    <w:p w14:paraId="309AAA0C" w14:textId="77777777" w:rsidR="000D750A" w:rsidRDefault="003240E8"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 xml:space="preserve">Istotnym elementem likwidacji barier w ramach UE było także opracowanie jednolitych warunków wiarygodnej oceny zgodności wyrobów z zasadniczymi wymaganiami. </w:t>
      </w:r>
    </w:p>
    <w:p w14:paraId="759859BF" w14:textId="041E0CC9" w:rsidR="00AF1563" w:rsidRDefault="003240E8"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Zostały określone główne elementy badań i certyfikacji, zasady wyznaczania jednostek uczestniczących w ocenie wyrobów, a także ujednolica</w:t>
      </w:r>
      <w:r w:rsidR="00A54868">
        <w:rPr>
          <w:rFonts w:ascii="Calibri" w:hAnsi="Calibri" w:cs="Calibri"/>
          <w:color w:val="000000"/>
          <w:sz w:val="28"/>
          <w:szCs w:val="28"/>
        </w:rPr>
        <w:t xml:space="preserve"> się</w:t>
      </w:r>
      <w:r w:rsidRPr="003240E8">
        <w:rPr>
          <w:rFonts w:ascii="Calibri" w:hAnsi="Calibri" w:cs="Calibri"/>
          <w:color w:val="000000"/>
          <w:sz w:val="28"/>
          <w:szCs w:val="28"/>
        </w:rPr>
        <w:t xml:space="preserve"> zasady umieszczania i stosowania oznakowania CE.</w:t>
      </w:r>
    </w:p>
    <w:p w14:paraId="0FDD2967" w14:textId="77777777" w:rsidR="004B1429" w:rsidRPr="003240E8" w:rsidRDefault="004B1429" w:rsidP="004B1429">
      <w:pPr>
        <w:spacing w:after="0" w:line="240" w:lineRule="auto"/>
        <w:jc w:val="center"/>
        <w:rPr>
          <w:rFonts w:ascii="Calibri" w:hAnsi="Calibri" w:cs="Calibri"/>
          <w:color w:val="000000"/>
          <w:sz w:val="28"/>
          <w:szCs w:val="28"/>
        </w:rPr>
      </w:pPr>
    </w:p>
    <w:p w14:paraId="09B402F1" w14:textId="196D7EF2" w:rsidR="003240E8" w:rsidRPr="003240E8" w:rsidRDefault="004B1429" w:rsidP="004B1429">
      <w:pPr>
        <w:spacing w:after="0" w:line="240" w:lineRule="auto"/>
        <w:jc w:val="center"/>
        <w:rPr>
          <w:rFonts w:ascii="Calibri" w:hAnsi="Calibri" w:cs="Calibri"/>
          <w:color w:val="000000"/>
          <w:sz w:val="28"/>
          <w:szCs w:val="28"/>
        </w:rPr>
      </w:pPr>
      <w:r>
        <w:rPr>
          <w:noProof/>
          <w:sz w:val="40"/>
          <w:szCs w:val="40"/>
        </w:rPr>
        <w:drawing>
          <wp:inline distT="0" distB="0" distL="0" distR="0" wp14:anchorId="18ABB826" wp14:editId="0EC4400E">
            <wp:extent cx="2771775" cy="1647825"/>
            <wp:effectExtent l="0" t="0" r="9525" b="9525"/>
            <wp:docPr id="9" name="Obraz 9" descr="C:\Users\J\AppData\Local\Microsoft\Windows\INetCache\Content.MSO\F6F1FB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ppData\Local\Microsoft\Windows\INetCache\Content.MSO\F6F1FBC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1647825"/>
                    </a:xfrm>
                    <a:prstGeom prst="rect">
                      <a:avLst/>
                    </a:prstGeom>
                    <a:noFill/>
                    <a:ln>
                      <a:noFill/>
                    </a:ln>
                  </pic:spPr>
                </pic:pic>
              </a:graphicData>
            </a:graphic>
          </wp:inline>
        </w:drawing>
      </w:r>
    </w:p>
    <w:p w14:paraId="600C205C" w14:textId="77777777" w:rsidR="004B1429" w:rsidRDefault="004B1429" w:rsidP="009219DF">
      <w:pPr>
        <w:spacing w:after="0" w:line="240" w:lineRule="auto"/>
        <w:jc w:val="both"/>
        <w:rPr>
          <w:rFonts w:ascii="Calibri" w:hAnsi="Calibri" w:cs="Calibri"/>
          <w:color w:val="000000"/>
          <w:sz w:val="28"/>
          <w:szCs w:val="28"/>
        </w:rPr>
      </w:pPr>
    </w:p>
    <w:p w14:paraId="25716F22" w14:textId="77777777" w:rsidR="004B1429" w:rsidRDefault="004B1429" w:rsidP="009219DF">
      <w:pPr>
        <w:spacing w:after="0" w:line="240" w:lineRule="auto"/>
        <w:jc w:val="both"/>
        <w:rPr>
          <w:rFonts w:ascii="Calibri" w:hAnsi="Calibri" w:cs="Calibri"/>
          <w:color w:val="000000"/>
          <w:sz w:val="28"/>
          <w:szCs w:val="28"/>
        </w:rPr>
      </w:pPr>
    </w:p>
    <w:p w14:paraId="0F2F49FF" w14:textId="77777777" w:rsidR="004B1429" w:rsidRDefault="004B1429" w:rsidP="009219DF">
      <w:pPr>
        <w:spacing w:after="0" w:line="240" w:lineRule="auto"/>
        <w:jc w:val="both"/>
        <w:rPr>
          <w:rFonts w:ascii="Calibri" w:hAnsi="Calibri" w:cs="Calibri"/>
          <w:color w:val="000000"/>
          <w:sz w:val="28"/>
          <w:szCs w:val="28"/>
        </w:rPr>
      </w:pPr>
    </w:p>
    <w:p w14:paraId="7C567CD8" w14:textId="0BC13C34" w:rsidR="00AF1563" w:rsidRPr="003240E8" w:rsidRDefault="00AF1563"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lastRenderedPageBreak/>
        <w:t xml:space="preserve">Dyrektywy są implementowane w każdym kraju członkowskim </w:t>
      </w:r>
      <w:r w:rsidR="00FA09A3" w:rsidRPr="003240E8">
        <w:rPr>
          <w:rFonts w:ascii="Calibri" w:hAnsi="Calibri" w:cs="Calibri"/>
          <w:color w:val="000000"/>
          <w:sz w:val="28"/>
          <w:szCs w:val="28"/>
        </w:rPr>
        <w:t>do prawa krajowego.</w:t>
      </w:r>
    </w:p>
    <w:p w14:paraId="1BBC7CA2" w14:textId="77777777" w:rsidR="00FA09A3" w:rsidRPr="003240E8" w:rsidRDefault="00FA09A3" w:rsidP="009219DF">
      <w:pPr>
        <w:spacing w:after="0" w:line="240" w:lineRule="auto"/>
        <w:jc w:val="both"/>
        <w:rPr>
          <w:rFonts w:ascii="Calibri" w:hAnsi="Calibri" w:cs="Calibri"/>
          <w:color w:val="000000"/>
          <w:sz w:val="28"/>
          <w:szCs w:val="28"/>
        </w:rPr>
      </w:pPr>
    </w:p>
    <w:p w14:paraId="2088D9EB" w14:textId="3D1CC791" w:rsidR="00E075A9" w:rsidRPr="003240E8" w:rsidRDefault="00FA09A3"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W obszarze elektr</w:t>
      </w:r>
      <w:r w:rsidR="000D750A">
        <w:rPr>
          <w:rFonts w:ascii="Calibri" w:hAnsi="Calibri" w:cs="Calibri"/>
          <w:color w:val="000000"/>
          <w:sz w:val="28"/>
          <w:szCs w:val="28"/>
        </w:rPr>
        <w:t>yki</w:t>
      </w:r>
      <w:r w:rsidRPr="003240E8">
        <w:rPr>
          <w:rFonts w:ascii="Calibri" w:hAnsi="Calibri" w:cs="Calibri"/>
          <w:color w:val="000000"/>
          <w:sz w:val="28"/>
          <w:szCs w:val="28"/>
        </w:rPr>
        <w:t xml:space="preserve"> dla produkcji wyrobów w zakresie napięcia </w:t>
      </w:r>
      <w:r w:rsidR="000D750A">
        <w:rPr>
          <w:rFonts w:ascii="Calibri" w:hAnsi="Calibri" w:cs="Calibri"/>
          <w:color w:val="000000"/>
          <w:sz w:val="28"/>
          <w:szCs w:val="28"/>
        </w:rPr>
        <w:t>50</w:t>
      </w:r>
      <w:r w:rsidR="00A54868">
        <w:rPr>
          <w:rFonts w:ascii="Calibri" w:hAnsi="Calibri" w:cs="Calibri"/>
          <w:color w:val="000000"/>
          <w:sz w:val="28"/>
          <w:szCs w:val="28"/>
        </w:rPr>
        <w:t xml:space="preserve"> </w:t>
      </w:r>
      <w:r w:rsidRPr="003240E8">
        <w:rPr>
          <w:rFonts w:ascii="Calibri" w:hAnsi="Calibri" w:cs="Calibri"/>
          <w:color w:val="000000"/>
          <w:sz w:val="28"/>
          <w:szCs w:val="28"/>
        </w:rPr>
        <w:t>-1000</w:t>
      </w:r>
      <w:r w:rsidR="000D750A">
        <w:rPr>
          <w:rFonts w:ascii="Calibri" w:hAnsi="Calibri" w:cs="Calibri"/>
          <w:color w:val="000000"/>
          <w:sz w:val="28"/>
          <w:szCs w:val="28"/>
        </w:rPr>
        <w:t xml:space="preserve"> </w:t>
      </w:r>
      <w:r w:rsidRPr="003240E8">
        <w:rPr>
          <w:rFonts w:ascii="Calibri" w:hAnsi="Calibri" w:cs="Calibri"/>
          <w:color w:val="000000"/>
          <w:sz w:val="28"/>
          <w:szCs w:val="28"/>
        </w:rPr>
        <w:t xml:space="preserve">V wiodącą jest Dyrektywa niskonapięciowa LVD </w:t>
      </w:r>
      <w:r w:rsidR="003240E8" w:rsidRPr="003240E8">
        <w:rPr>
          <w:rFonts w:ascii="Calibri" w:hAnsi="Calibri" w:cs="Calibri"/>
          <w:color w:val="000000"/>
          <w:sz w:val="28"/>
          <w:szCs w:val="28"/>
        </w:rPr>
        <w:t>2014/35/UE.</w:t>
      </w:r>
    </w:p>
    <w:p w14:paraId="6A04D577" w14:textId="567E2F2A" w:rsidR="00FA09A3" w:rsidRPr="003240E8" w:rsidRDefault="00FA09A3" w:rsidP="009219DF">
      <w:pPr>
        <w:spacing w:after="0" w:line="240" w:lineRule="auto"/>
        <w:jc w:val="both"/>
        <w:rPr>
          <w:rFonts w:ascii="Calibri" w:hAnsi="Calibri" w:cs="Calibri"/>
          <w:color w:val="000000"/>
          <w:sz w:val="28"/>
          <w:szCs w:val="28"/>
        </w:rPr>
      </w:pPr>
    </w:p>
    <w:p w14:paraId="41E43E8A" w14:textId="1420CC30" w:rsidR="00FA09A3" w:rsidRDefault="00FA09A3" w:rsidP="009219DF">
      <w:pPr>
        <w:spacing w:after="0" w:line="240" w:lineRule="auto"/>
        <w:jc w:val="both"/>
        <w:rPr>
          <w:rFonts w:ascii="Calibri" w:hAnsi="Calibri" w:cs="Calibri"/>
          <w:color w:val="000000"/>
          <w:sz w:val="28"/>
          <w:szCs w:val="28"/>
        </w:rPr>
      </w:pPr>
      <w:r w:rsidRPr="003240E8">
        <w:rPr>
          <w:rFonts w:ascii="Calibri" w:hAnsi="Calibri" w:cs="Calibri"/>
          <w:color w:val="000000"/>
          <w:sz w:val="28"/>
          <w:szCs w:val="28"/>
        </w:rPr>
        <w:t>Jej</w:t>
      </w:r>
      <w:r w:rsidR="000D750A">
        <w:rPr>
          <w:rFonts w:ascii="Calibri" w:hAnsi="Calibri" w:cs="Calibri"/>
          <w:color w:val="000000"/>
          <w:sz w:val="28"/>
          <w:szCs w:val="28"/>
        </w:rPr>
        <w:t xml:space="preserve">  </w:t>
      </w:r>
      <w:r w:rsidRPr="003240E8">
        <w:rPr>
          <w:rFonts w:ascii="Calibri" w:hAnsi="Calibri" w:cs="Calibri"/>
          <w:color w:val="000000"/>
          <w:sz w:val="28"/>
          <w:szCs w:val="28"/>
        </w:rPr>
        <w:t>implementacją</w:t>
      </w:r>
      <w:r w:rsidR="000D750A">
        <w:rPr>
          <w:rFonts w:ascii="Calibri" w:hAnsi="Calibri" w:cs="Calibri"/>
          <w:color w:val="000000"/>
          <w:sz w:val="28"/>
          <w:szCs w:val="28"/>
        </w:rPr>
        <w:t xml:space="preserve"> krajową</w:t>
      </w:r>
      <w:r w:rsidRPr="003240E8">
        <w:rPr>
          <w:rFonts w:ascii="Calibri" w:hAnsi="Calibri" w:cs="Calibri"/>
          <w:color w:val="000000"/>
          <w:sz w:val="28"/>
          <w:szCs w:val="28"/>
        </w:rPr>
        <w:t xml:space="preserve"> jest  Ustawa z dnia 13 kwietnia 2016 r. o systemach oceny zgodności i nadzoru rynku oraz Rozporządzenie Ministra Rozwoju z dnia 2 czerwca 2016 r. w sprawie wymagań dla sprzętu elektrycznego.</w:t>
      </w:r>
    </w:p>
    <w:p w14:paraId="4945FDFE" w14:textId="1D2DC7BA" w:rsidR="00E075A9" w:rsidRDefault="00E075A9" w:rsidP="009219DF">
      <w:pPr>
        <w:spacing w:after="0" w:line="240" w:lineRule="auto"/>
        <w:jc w:val="both"/>
        <w:rPr>
          <w:rFonts w:ascii="Calibri" w:hAnsi="Calibri" w:cs="Calibri"/>
          <w:color w:val="000000"/>
          <w:sz w:val="28"/>
          <w:szCs w:val="28"/>
        </w:rPr>
      </w:pPr>
    </w:p>
    <w:p w14:paraId="22A591A5" w14:textId="4942CE30" w:rsidR="00E075A9" w:rsidRPr="00E075A9" w:rsidRDefault="00E075A9" w:rsidP="00E075A9">
      <w:pPr>
        <w:spacing w:after="0" w:line="240" w:lineRule="auto"/>
        <w:jc w:val="both"/>
        <w:rPr>
          <w:rFonts w:ascii="Calibri" w:hAnsi="Calibri" w:cs="Calibri"/>
          <w:color w:val="000000"/>
          <w:sz w:val="28"/>
          <w:szCs w:val="28"/>
        </w:rPr>
      </w:pPr>
      <w:r w:rsidRPr="00E075A9">
        <w:rPr>
          <w:rFonts w:ascii="Calibri" w:hAnsi="Calibri" w:cs="Calibri"/>
          <w:color w:val="000000"/>
          <w:sz w:val="28"/>
          <w:szCs w:val="28"/>
        </w:rPr>
        <w:t>Normy zharmonizowane</w:t>
      </w:r>
      <w:r w:rsidR="00F32346">
        <w:rPr>
          <w:rFonts w:ascii="Calibri" w:hAnsi="Calibri" w:cs="Calibri"/>
          <w:color w:val="000000"/>
          <w:sz w:val="28"/>
          <w:szCs w:val="28"/>
        </w:rPr>
        <w:t xml:space="preserve">, korzystające z przywileju domniemania zgodności z wymaganiami zasadniczymi, </w:t>
      </w:r>
      <w:r w:rsidRPr="00E075A9">
        <w:rPr>
          <w:rFonts w:ascii="Calibri" w:hAnsi="Calibri" w:cs="Calibri"/>
          <w:color w:val="000000"/>
          <w:sz w:val="28"/>
          <w:szCs w:val="28"/>
        </w:rPr>
        <w:t xml:space="preserve"> są opracowane przez europejskie jednostki normalizacyjne (CEN, CENELEC, ETSI) </w:t>
      </w:r>
      <w:r>
        <w:rPr>
          <w:rFonts w:ascii="Calibri" w:hAnsi="Calibri" w:cs="Calibri"/>
          <w:color w:val="000000"/>
          <w:sz w:val="28"/>
          <w:szCs w:val="28"/>
        </w:rPr>
        <w:t>i są związane z konkretną dyrektywą.</w:t>
      </w:r>
    </w:p>
    <w:p w14:paraId="44F716F0" w14:textId="77777777" w:rsidR="00E075A9" w:rsidRDefault="00E075A9" w:rsidP="00E075A9">
      <w:pPr>
        <w:spacing w:after="0" w:line="240" w:lineRule="auto"/>
        <w:jc w:val="both"/>
        <w:rPr>
          <w:rFonts w:ascii="Calibri" w:hAnsi="Calibri" w:cs="Calibri"/>
          <w:color w:val="000000"/>
          <w:sz w:val="28"/>
          <w:szCs w:val="28"/>
        </w:rPr>
      </w:pPr>
    </w:p>
    <w:p w14:paraId="0053E4DE" w14:textId="5F9D7DC3" w:rsidR="00E075A9" w:rsidRDefault="00E075A9" w:rsidP="00E075A9">
      <w:pPr>
        <w:spacing w:after="0" w:line="240" w:lineRule="auto"/>
        <w:jc w:val="both"/>
        <w:rPr>
          <w:rFonts w:ascii="Calibri" w:hAnsi="Calibri" w:cs="Calibri"/>
          <w:color w:val="000000"/>
          <w:sz w:val="28"/>
          <w:szCs w:val="28"/>
        </w:rPr>
      </w:pPr>
      <w:r w:rsidRPr="00E075A9">
        <w:rPr>
          <w:rFonts w:ascii="Calibri" w:hAnsi="Calibri" w:cs="Calibri"/>
          <w:color w:val="000000"/>
          <w:sz w:val="28"/>
          <w:szCs w:val="28"/>
        </w:rPr>
        <w:t xml:space="preserve">W Polsce wykazy norm zharmonizowanych są publikowane </w:t>
      </w:r>
      <w:r w:rsidR="00F32346">
        <w:rPr>
          <w:rFonts w:ascii="Calibri" w:hAnsi="Calibri" w:cs="Calibri"/>
          <w:color w:val="000000"/>
          <w:sz w:val="28"/>
          <w:szCs w:val="28"/>
        </w:rPr>
        <w:t xml:space="preserve">na stronie PKN  </w:t>
      </w:r>
      <w:hyperlink r:id="rId11" w:history="1">
        <w:r w:rsidR="00F32346" w:rsidRPr="00B8020B">
          <w:rPr>
            <w:rStyle w:val="Hipercze"/>
            <w:rFonts w:ascii="Calibri" w:hAnsi="Calibri" w:cs="Calibri"/>
            <w:sz w:val="28"/>
            <w:szCs w:val="28"/>
          </w:rPr>
          <w:t>www.pkn.pl</w:t>
        </w:r>
      </w:hyperlink>
      <w:r w:rsidR="00F32346">
        <w:rPr>
          <w:rFonts w:ascii="Calibri" w:hAnsi="Calibri" w:cs="Calibri"/>
          <w:color w:val="000000"/>
          <w:sz w:val="28"/>
          <w:szCs w:val="28"/>
        </w:rPr>
        <w:t xml:space="preserve"> oraz w Monitorze Polskim.</w:t>
      </w:r>
    </w:p>
    <w:p w14:paraId="36B7A996" w14:textId="3EF1ABEB" w:rsidR="00E075A9" w:rsidRDefault="00E075A9" w:rsidP="00E075A9">
      <w:pPr>
        <w:spacing w:after="0" w:line="240" w:lineRule="auto"/>
        <w:jc w:val="both"/>
        <w:rPr>
          <w:rFonts w:ascii="Calibri" w:hAnsi="Calibri" w:cs="Calibri"/>
          <w:color w:val="000000"/>
          <w:sz w:val="28"/>
          <w:szCs w:val="28"/>
        </w:rPr>
      </w:pPr>
    </w:p>
    <w:p w14:paraId="585D3AB3" w14:textId="42C71508" w:rsidR="00E075A9" w:rsidRDefault="00E075A9" w:rsidP="00E075A9">
      <w:pPr>
        <w:spacing w:after="0" w:line="240" w:lineRule="auto"/>
        <w:jc w:val="both"/>
        <w:rPr>
          <w:rFonts w:ascii="Calibri" w:hAnsi="Calibri" w:cs="Calibri"/>
          <w:color w:val="000000"/>
          <w:sz w:val="28"/>
          <w:szCs w:val="28"/>
        </w:rPr>
      </w:pPr>
      <w:r>
        <w:rPr>
          <w:rFonts w:ascii="Calibri" w:hAnsi="Calibri" w:cs="Calibri"/>
          <w:color w:val="000000"/>
          <w:sz w:val="28"/>
          <w:szCs w:val="28"/>
        </w:rPr>
        <w:t>Najnowszy  wykaz norm zharmonizowanych z Dyrektyw</w:t>
      </w:r>
      <w:r w:rsidR="00F32346">
        <w:rPr>
          <w:rFonts w:ascii="Calibri" w:hAnsi="Calibri" w:cs="Calibri"/>
          <w:color w:val="000000"/>
          <w:sz w:val="28"/>
          <w:szCs w:val="28"/>
        </w:rPr>
        <w:t>ą</w:t>
      </w:r>
      <w:r>
        <w:rPr>
          <w:rFonts w:ascii="Calibri" w:hAnsi="Calibri" w:cs="Calibri"/>
          <w:color w:val="000000"/>
          <w:sz w:val="28"/>
          <w:szCs w:val="28"/>
        </w:rPr>
        <w:t xml:space="preserve"> LVD z dnia 04.03. 2021 </w:t>
      </w:r>
      <w:r w:rsidR="00F32346">
        <w:rPr>
          <w:rFonts w:ascii="Calibri" w:hAnsi="Calibri" w:cs="Calibri"/>
          <w:color w:val="000000"/>
          <w:sz w:val="28"/>
          <w:szCs w:val="28"/>
        </w:rPr>
        <w:t>zawiera 976 dokumentów normalizacyjnych.</w:t>
      </w:r>
    </w:p>
    <w:p w14:paraId="6F60F622" w14:textId="75CF5BBA" w:rsidR="008147F7" w:rsidRPr="008147F7" w:rsidRDefault="008147F7" w:rsidP="00FA09A3">
      <w:pPr>
        <w:spacing w:after="0" w:line="240" w:lineRule="auto"/>
        <w:rPr>
          <w:rFonts w:ascii="Calibri" w:hAnsi="Calibri" w:cs="Calibri"/>
          <w:b/>
          <w:bCs/>
          <w:color w:val="000000"/>
          <w:sz w:val="36"/>
          <w:szCs w:val="36"/>
        </w:rPr>
      </w:pPr>
    </w:p>
    <w:p w14:paraId="2EFEE5A2" w14:textId="2F4676AF" w:rsidR="008147F7" w:rsidRPr="008147F7" w:rsidRDefault="008147F7" w:rsidP="00FA09A3">
      <w:pPr>
        <w:spacing w:after="0" w:line="240" w:lineRule="auto"/>
        <w:rPr>
          <w:rFonts w:ascii="Calibri" w:hAnsi="Calibri" w:cs="Calibri"/>
          <w:b/>
          <w:bCs/>
          <w:color w:val="000000"/>
          <w:sz w:val="36"/>
          <w:szCs w:val="36"/>
        </w:rPr>
      </w:pPr>
      <w:r w:rsidRPr="008147F7">
        <w:rPr>
          <w:rFonts w:ascii="Calibri" w:hAnsi="Calibri" w:cs="Calibri"/>
          <w:b/>
          <w:bCs/>
          <w:color w:val="000000"/>
          <w:sz w:val="36"/>
          <w:szCs w:val="36"/>
        </w:rPr>
        <w:t>Producent decyduje co produkuje i odpowiada prawnie</w:t>
      </w:r>
      <w:r w:rsidR="009B0EB4">
        <w:rPr>
          <w:rFonts w:ascii="Calibri" w:hAnsi="Calibri" w:cs="Calibri"/>
          <w:b/>
          <w:bCs/>
          <w:color w:val="000000"/>
          <w:sz w:val="36"/>
          <w:szCs w:val="36"/>
        </w:rPr>
        <w:t xml:space="preserve"> za swoje decyzje</w:t>
      </w:r>
      <w:r w:rsidRPr="008147F7">
        <w:rPr>
          <w:rFonts w:ascii="Calibri" w:hAnsi="Calibri" w:cs="Calibri"/>
          <w:b/>
          <w:bCs/>
          <w:color w:val="000000"/>
          <w:sz w:val="36"/>
          <w:szCs w:val="36"/>
        </w:rPr>
        <w:t xml:space="preserve"> </w:t>
      </w:r>
    </w:p>
    <w:p w14:paraId="24616665" w14:textId="4896653A" w:rsidR="003240E8" w:rsidRDefault="003240E8" w:rsidP="009219DF">
      <w:pPr>
        <w:spacing w:after="0" w:line="240" w:lineRule="auto"/>
        <w:jc w:val="both"/>
        <w:rPr>
          <w:rFonts w:ascii="Calibri" w:hAnsi="Calibri" w:cs="Calibri"/>
          <w:color w:val="000000"/>
          <w:sz w:val="28"/>
          <w:szCs w:val="28"/>
        </w:rPr>
      </w:pPr>
    </w:p>
    <w:p w14:paraId="572170A3" w14:textId="77777777" w:rsidR="000D750A" w:rsidRDefault="008147F7"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Producent podejmuje decyzję czy produkuje</w:t>
      </w:r>
      <w:r w:rsidR="000D750A">
        <w:rPr>
          <w:rFonts w:ascii="Calibri" w:hAnsi="Calibri" w:cs="Calibri"/>
          <w:color w:val="000000"/>
          <w:sz w:val="28"/>
          <w:szCs w:val="28"/>
        </w:rPr>
        <w:t>:</w:t>
      </w:r>
    </w:p>
    <w:p w14:paraId="3E533C93" w14:textId="1A47A7C6" w:rsidR="000D750A" w:rsidRPr="000D750A" w:rsidRDefault="008147F7" w:rsidP="009219DF">
      <w:pPr>
        <w:pStyle w:val="Akapitzlist"/>
        <w:numPr>
          <w:ilvl w:val="0"/>
          <w:numId w:val="6"/>
        </w:numPr>
        <w:spacing w:after="0" w:line="240" w:lineRule="auto"/>
        <w:jc w:val="both"/>
        <w:rPr>
          <w:rFonts w:ascii="Calibri" w:hAnsi="Calibri" w:cs="Calibri"/>
          <w:color w:val="000000"/>
          <w:sz w:val="28"/>
          <w:szCs w:val="28"/>
        </w:rPr>
      </w:pPr>
      <w:r w:rsidRPr="000D750A">
        <w:rPr>
          <w:rFonts w:ascii="Calibri" w:hAnsi="Calibri" w:cs="Calibri"/>
          <w:color w:val="000000"/>
          <w:sz w:val="28"/>
          <w:szCs w:val="28"/>
        </w:rPr>
        <w:t xml:space="preserve">zgodnie z normami zharmonizowanym lub krajowymi, </w:t>
      </w:r>
    </w:p>
    <w:p w14:paraId="4CB64C65" w14:textId="130DE8EF" w:rsidR="008147F7" w:rsidRPr="000D750A" w:rsidRDefault="000D750A" w:rsidP="009219DF">
      <w:pPr>
        <w:pStyle w:val="Akapitzlist"/>
        <w:numPr>
          <w:ilvl w:val="0"/>
          <w:numId w:val="6"/>
        </w:numPr>
        <w:spacing w:after="0" w:line="240" w:lineRule="auto"/>
        <w:jc w:val="both"/>
        <w:rPr>
          <w:rFonts w:ascii="Calibri" w:hAnsi="Calibri" w:cs="Calibri"/>
          <w:color w:val="000000"/>
          <w:sz w:val="28"/>
          <w:szCs w:val="28"/>
        </w:rPr>
      </w:pPr>
      <w:r w:rsidRPr="000D750A">
        <w:rPr>
          <w:rFonts w:ascii="Calibri" w:hAnsi="Calibri" w:cs="Calibri"/>
          <w:color w:val="000000"/>
          <w:sz w:val="28"/>
          <w:szCs w:val="28"/>
        </w:rPr>
        <w:t xml:space="preserve"> </w:t>
      </w:r>
      <w:r w:rsidR="008147F7" w:rsidRPr="000D750A">
        <w:rPr>
          <w:rFonts w:ascii="Calibri" w:hAnsi="Calibri" w:cs="Calibri"/>
          <w:color w:val="000000"/>
          <w:sz w:val="28"/>
          <w:szCs w:val="28"/>
        </w:rPr>
        <w:t xml:space="preserve">wprowadza </w:t>
      </w:r>
      <w:r>
        <w:rPr>
          <w:rFonts w:ascii="Calibri" w:hAnsi="Calibri" w:cs="Calibri"/>
          <w:color w:val="000000"/>
          <w:sz w:val="28"/>
          <w:szCs w:val="28"/>
        </w:rPr>
        <w:t xml:space="preserve">na rynek </w:t>
      </w:r>
      <w:r w:rsidR="008147F7" w:rsidRPr="000D750A">
        <w:rPr>
          <w:rFonts w:ascii="Calibri" w:hAnsi="Calibri" w:cs="Calibri"/>
          <w:color w:val="000000"/>
          <w:sz w:val="28"/>
          <w:szCs w:val="28"/>
        </w:rPr>
        <w:t>produkt według własnej konstrukcji</w:t>
      </w:r>
      <w:r w:rsidRPr="000D750A">
        <w:rPr>
          <w:rFonts w:ascii="Calibri" w:hAnsi="Calibri" w:cs="Calibri"/>
          <w:color w:val="000000"/>
          <w:sz w:val="28"/>
          <w:szCs w:val="28"/>
        </w:rPr>
        <w:t xml:space="preserve"> nie objęt</w:t>
      </w:r>
      <w:r>
        <w:rPr>
          <w:rFonts w:ascii="Calibri" w:hAnsi="Calibri" w:cs="Calibri"/>
          <w:color w:val="000000"/>
          <w:sz w:val="28"/>
          <w:szCs w:val="28"/>
        </w:rPr>
        <w:t>y</w:t>
      </w:r>
      <w:r w:rsidRPr="000D750A">
        <w:rPr>
          <w:rFonts w:ascii="Calibri" w:hAnsi="Calibri" w:cs="Calibri"/>
          <w:color w:val="000000"/>
          <w:sz w:val="28"/>
          <w:szCs w:val="28"/>
        </w:rPr>
        <w:t xml:space="preserve"> aktualną normalizacją.</w:t>
      </w:r>
    </w:p>
    <w:p w14:paraId="2D9CEBF1" w14:textId="78143F02" w:rsidR="008147F7" w:rsidRDefault="008147F7" w:rsidP="009219DF">
      <w:pPr>
        <w:spacing w:after="0" w:line="240" w:lineRule="auto"/>
        <w:jc w:val="both"/>
        <w:rPr>
          <w:rFonts w:ascii="Calibri" w:hAnsi="Calibri" w:cs="Calibri"/>
          <w:color w:val="000000"/>
          <w:sz w:val="28"/>
          <w:szCs w:val="28"/>
        </w:rPr>
      </w:pPr>
    </w:p>
    <w:p w14:paraId="3BC2345A" w14:textId="47318528" w:rsidR="008147F7" w:rsidRDefault="008147F7"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 obu przypadkach musi przeprowadzić ocenę zgodności produktu z zasadniczymi wymaganiami zawartymi w Dyrektywie niskonapięciowej.</w:t>
      </w:r>
    </w:p>
    <w:p w14:paraId="51CE3533" w14:textId="6EDBC2BC" w:rsidR="008147F7" w:rsidRDefault="008147F7" w:rsidP="009219DF">
      <w:pPr>
        <w:spacing w:after="0" w:line="240" w:lineRule="auto"/>
        <w:jc w:val="both"/>
        <w:rPr>
          <w:rFonts w:ascii="Calibri" w:hAnsi="Calibri" w:cs="Calibri"/>
          <w:color w:val="000000"/>
          <w:sz w:val="28"/>
          <w:szCs w:val="28"/>
        </w:rPr>
      </w:pPr>
    </w:p>
    <w:p w14:paraId="7FCAA4FF" w14:textId="1FB81AE8" w:rsidR="008147F7" w:rsidRDefault="008147F7"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W przypadku wyboru produkcji zgodnie z normami zharmonizowanymi lub krajowymi obiera prostszą drogę, bowiem ma prawo skorzystać z domniemania zgodności. Myśl techniczna zawarta w tych normach jest bowiem rękojmią, że wyrób wykonany </w:t>
      </w:r>
      <w:r w:rsidR="00474A4E">
        <w:rPr>
          <w:rFonts w:ascii="Calibri" w:hAnsi="Calibri" w:cs="Calibri"/>
          <w:color w:val="000000"/>
          <w:sz w:val="28"/>
          <w:szCs w:val="28"/>
        </w:rPr>
        <w:t>i zbadany według tam podanych zasad jest zgodny z zasadniczymi wymaganiami i tym samym bezpieczny.</w:t>
      </w:r>
    </w:p>
    <w:p w14:paraId="74ECFA8A" w14:textId="42546C2E" w:rsidR="00474A4E" w:rsidRDefault="00474A4E" w:rsidP="009219DF">
      <w:pPr>
        <w:spacing w:after="0" w:line="240" w:lineRule="auto"/>
        <w:jc w:val="both"/>
        <w:rPr>
          <w:rFonts w:ascii="Calibri" w:hAnsi="Calibri" w:cs="Calibri"/>
          <w:color w:val="000000"/>
          <w:sz w:val="28"/>
          <w:szCs w:val="28"/>
        </w:rPr>
      </w:pPr>
    </w:p>
    <w:p w14:paraId="3BC6F7DA" w14:textId="043CB574" w:rsidR="00474A4E" w:rsidRDefault="00474A4E"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W przypadku wyboru produkcji według własnej konstrukcji i </w:t>
      </w:r>
      <w:r w:rsidR="000D750A">
        <w:rPr>
          <w:rFonts w:ascii="Calibri" w:hAnsi="Calibri" w:cs="Calibri"/>
          <w:color w:val="000000"/>
          <w:sz w:val="28"/>
          <w:szCs w:val="28"/>
        </w:rPr>
        <w:t xml:space="preserve">własnego </w:t>
      </w:r>
      <w:r>
        <w:rPr>
          <w:rFonts w:ascii="Calibri" w:hAnsi="Calibri" w:cs="Calibri"/>
          <w:color w:val="000000"/>
          <w:sz w:val="28"/>
          <w:szCs w:val="28"/>
        </w:rPr>
        <w:t xml:space="preserve">programu badań sprawdzających producent wchodzi na bardzo trudną ścieżkę, właściwą </w:t>
      </w:r>
      <w:r w:rsidR="000D750A">
        <w:rPr>
          <w:rFonts w:ascii="Calibri" w:hAnsi="Calibri" w:cs="Calibri"/>
          <w:color w:val="000000"/>
          <w:sz w:val="28"/>
          <w:szCs w:val="28"/>
        </w:rPr>
        <w:t xml:space="preserve">tylko </w:t>
      </w:r>
      <w:r>
        <w:rPr>
          <w:rFonts w:ascii="Calibri" w:hAnsi="Calibri" w:cs="Calibri"/>
          <w:color w:val="000000"/>
          <w:sz w:val="28"/>
          <w:szCs w:val="28"/>
        </w:rPr>
        <w:t>dla dobrze wyposażonych badawczo firm.</w:t>
      </w:r>
      <w:r w:rsidR="000D750A">
        <w:rPr>
          <w:rFonts w:ascii="Calibri" w:hAnsi="Calibri" w:cs="Calibri"/>
          <w:color w:val="000000"/>
          <w:sz w:val="28"/>
          <w:szCs w:val="28"/>
        </w:rPr>
        <w:t xml:space="preserve"> Może także korzystać z </w:t>
      </w:r>
      <w:r w:rsidR="000D750A">
        <w:rPr>
          <w:rFonts w:ascii="Calibri" w:hAnsi="Calibri" w:cs="Calibri"/>
          <w:color w:val="000000"/>
          <w:sz w:val="28"/>
          <w:szCs w:val="28"/>
        </w:rPr>
        <w:lastRenderedPageBreak/>
        <w:t xml:space="preserve">zewnętrznych jednostek badawczych dla stwierdzenia </w:t>
      </w:r>
      <w:r w:rsidR="00EF339D">
        <w:rPr>
          <w:rFonts w:ascii="Calibri" w:hAnsi="Calibri" w:cs="Calibri"/>
          <w:color w:val="000000"/>
          <w:sz w:val="28"/>
          <w:szCs w:val="28"/>
        </w:rPr>
        <w:t>spełnienia zasadniczych wymagań.</w:t>
      </w:r>
    </w:p>
    <w:p w14:paraId="58273BC1" w14:textId="742C2E81" w:rsidR="00474A4E" w:rsidRDefault="00474A4E" w:rsidP="009219DF">
      <w:pPr>
        <w:spacing w:after="0" w:line="240" w:lineRule="auto"/>
        <w:jc w:val="both"/>
        <w:rPr>
          <w:rFonts w:ascii="Calibri" w:hAnsi="Calibri" w:cs="Calibri"/>
          <w:color w:val="000000"/>
          <w:sz w:val="28"/>
          <w:szCs w:val="28"/>
        </w:rPr>
      </w:pPr>
    </w:p>
    <w:p w14:paraId="5E01116F" w14:textId="31968021" w:rsidR="00474A4E" w:rsidRDefault="00474A4E"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Droga własnych konstrukcji jest </w:t>
      </w:r>
      <w:r w:rsidR="00A54868">
        <w:rPr>
          <w:rFonts w:ascii="Calibri" w:hAnsi="Calibri" w:cs="Calibri"/>
          <w:color w:val="000000"/>
          <w:sz w:val="28"/>
          <w:szCs w:val="28"/>
        </w:rPr>
        <w:t xml:space="preserve">właściwą </w:t>
      </w:r>
      <w:r>
        <w:rPr>
          <w:rFonts w:ascii="Calibri" w:hAnsi="Calibri" w:cs="Calibri"/>
          <w:color w:val="000000"/>
          <w:sz w:val="28"/>
          <w:szCs w:val="28"/>
        </w:rPr>
        <w:t>drogą dla postępu, wynalazczości i poprawy jakości, bez ustępstw w sprawach bezpieczeństwa.</w:t>
      </w:r>
    </w:p>
    <w:p w14:paraId="06FDF731" w14:textId="5800C860" w:rsidR="004D621C" w:rsidRDefault="004D621C" w:rsidP="009219DF">
      <w:pPr>
        <w:spacing w:after="0" w:line="240" w:lineRule="auto"/>
        <w:jc w:val="both"/>
        <w:rPr>
          <w:rFonts w:ascii="Calibri" w:hAnsi="Calibri" w:cs="Calibri"/>
          <w:color w:val="000000"/>
          <w:sz w:val="28"/>
          <w:szCs w:val="28"/>
        </w:rPr>
      </w:pPr>
    </w:p>
    <w:p w14:paraId="3113DFD8" w14:textId="6C773EBB" w:rsidR="004D621C" w:rsidRPr="004D621C" w:rsidRDefault="004D621C" w:rsidP="009219DF">
      <w:pPr>
        <w:spacing w:after="0" w:line="240" w:lineRule="auto"/>
        <w:jc w:val="both"/>
        <w:rPr>
          <w:rFonts w:ascii="Calibri" w:hAnsi="Calibri" w:cs="Calibri"/>
          <w:b/>
          <w:bCs/>
          <w:color w:val="000000"/>
          <w:sz w:val="28"/>
          <w:szCs w:val="28"/>
        </w:rPr>
      </w:pPr>
      <w:r w:rsidRPr="004D621C">
        <w:rPr>
          <w:rFonts w:ascii="Calibri" w:hAnsi="Calibri" w:cs="Calibri"/>
          <w:b/>
          <w:bCs/>
          <w:color w:val="000000"/>
          <w:sz w:val="28"/>
          <w:szCs w:val="28"/>
        </w:rPr>
        <w:t xml:space="preserve">Szczególnie niebezpieczny jest </w:t>
      </w:r>
      <w:r w:rsidR="009B0EB4">
        <w:rPr>
          <w:rFonts w:ascii="Calibri" w:hAnsi="Calibri" w:cs="Calibri"/>
          <w:b/>
          <w:bCs/>
          <w:color w:val="000000"/>
          <w:sz w:val="28"/>
          <w:szCs w:val="28"/>
        </w:rPr>
        <w:t xml:space="preserve">pojawiający się </w:t>
      </w:r>
      <w:r w:rsidRPr="004D621C">
        <w:rPr>
          <w:rFonts w:ascii="Calibri" w:hAnsi="Calibri" w:cs="Calibri"/>
          <w:b/>
          <w:bCs/>
          <w:color w:val="000000"/>
          <w:sz w:val="28"/>
          <w:szCs w:val="28"/>
        </w:rPr>
        <w:t>proceder opraco</w:t>
      </w:r>
      <w:r w:rsidR="009B0EB4">
        <w:rPr>
          <w:rFonts w:ascii="Calibri" w:hAnsi="Calibri" w:cs="Calibri"/>
          <w:b/>
          <w:bCs/>
          <w:color w:val="000000"/>
          <w:sz w:val="28"/>
          <w:szCs w:val="28"/>
        </w:rPr>
        <w:t>wy</w:t>
      </w:r>
      <w:r w:rsidRPr="004D621C">
        <w:rPr>
          <w:rFonts w:ascii="Calibri" w:hAnsi="Calibri" w:cs="Calibri"/>
          <w:b/>
          <w:bCs/>
          <w:color w:val="000000"/>
          <w:sz w:val="28"/>
          <w:szCs w:val="28"/>
        </w:rPr>
        <w:t xml:space="preserve">wania Norm </w:t>
      </w:r>
      <w:r w:rsidR="009B0EB4">
        <w:rPr>
          <w:rFonts w:ascii="Calibri" w:hAnsi="Calibri" w:cs="Calibri"/>
          <w:b/>
          <w:bCs/>
          <w:color w:val="000000"/>
          <w:sz w:val="28"/>
          <w:szCs w:val="28"/>
        </w:rPr>
        <w:t>Z</w:t>
      </w:r>
      <w:r w:rsidRPr="004D621C">
        <w:rPr>
          <w:rFonts w:ascii="Calibri" w:hAnsi="Calibri" w:cs="Calibri"/>
          <w:b/>
          <w:bCs/>
          <w:color w:val="000000"/>
          <w:sz w:val="28"/>
          <w:szCs w:val="28"/>
        </w:rPr>
        <w:t>akładow</w:t>
      </w:r>
      <w:r w:rsidR="009B0EB4">
        <w:rPr>
          <w:rFonts w:ascii="Calibri" w:hAnsi="Calibri" w:cs="Calibri"/>
          <w:b/>
          <w:bCs/>
          <w:color w:val="000000"/>
          <w:sz w:val="28"/>
          <w:szCs w:val="28"/>
        </w:rPr>
        <w:t>ych</w:t>
      </w:r>
      <w:r w:rsidRPr="004D621C">
        <w:rPr>
          <w:rFonts w:ascii="Calibri" w:hAnsi="Calibri" w:cs="Calibri"/>
          <w:b/>
          <w:bCs/>
          <w:color w:val="000000"/>
          <w:sz w:val="28"/>
          <w:szCs w:val="28"/>
        </w:rPr>
        <w:t>, wzorowan</w:t>
      </w:r>
      <w:r w:rsidR="009B0EB4">
        <w:rPr>
          <w:rFonts w:ascii="Calibri" w:hAnsi="Calibri" w:cs="Calibri"/>
          <w:b/>
          <w:bCs/>
          <w:color w:val="000000"/>
          <w:sz w:val="28"/>
          <w:szCs w:val="28"/>
        </w:rPr>
        <w:t xml:space="preserve">ych </w:t>
      </w:r>
      <w:r w:rsidR="009219DF">
        <w:rPr>
          <w:rFonts w:ascii="Calibri" w:hAnsi="Calibri" w:cs="Calibri"/>
          <w:b/>
          <w:bCs/>
          <w:color w:val="000000"/>
          <w:sz w:val="28"/>
          <w:szCs w:val="28"/>
        </w:rPr>
        <w:t>na normie zharmonizowan</w:t>
      </w:r>
      <w:r w:rsidRPr="004D621C">
        <w:rPr>
          <w:rFonts w:ascii="Calibri" w:hAnsi="Calibri" w:cs="Calibri"/>
          <w:b/>
          <w:bCs/>
          <w:color w:val="000000"/>
          <w:sz w:val="28"/>
          <w:szCs w:val="28"/>
        </w:rPr>
        <w:t>ej lub krajowej i wprowadzeniem do niej „poprawek” oszczędnościowych.</w:t>
      </w:r>
    </w:p>
    <w:p w14:paraId="42995903" w14:textId="0FF8AAEC" w:rsidR="004D621C" w:rsidRPr="004D621C" w:rsidRDefault="004D621C" w:rsidP="009219DF">
      <w:pPr>
        <w:spacing w:after="0" w:line="240" w:lineRule="auto"/>
        <w:jc w:val="both"/>
        <w:rPr>
          <w:rFonts w:ascii="Calibri" w:hAnsi="Calibri" w:cs="Calibri"/>
          <w:b/>
          <w:bCs/>
          <w:color w:val="000000"/>
          <w:sz w:val="28"/>
          <w:szCs w:val="28"/>
        </w:rPr>
      </w:pPr>
    </w:p>
    <w:p w14:paraId="0FBD778F" w14:textId="77777777" w:rsidR="009B0EB4" w:rsidRDefault="004D621C" w:rsidP="009219DF">
      <w:pPr>
        <w:spacing w:after="0" w:line="240" w:lineRule="auto"/>
        <w:jc w:val="both"/>
        <w:rPr>
          <w:rFonts w:ascii="Calibri" w:hAnsi="Calibri" w:cs="Calibri"/>
          <w:b/>
          <w:bCs/>
          <w:color w:val="000000"/>
          <w:sz w:val="28"/>
          <w:szCs w:val="28"/>
        </w:rPr>
      </w:pPr>
      <w:r w:rsidRPr="004D621C">
        <w:rPr>
          <w:rFonts w:ascii="Calibri" w:hAnsi="Calibri" w:cs="Calibri"/>
          <w:b/>
          <w:bCs/>
          <w:color w:val="000000"/>
          <w:sz w:val="28"/>
          <w:szCs w:val="28"/>
        </w:rPr>
        <w:t xml:space="preserve">Jest to bezpośrednie sprowadzenie niebezpieczeństwa dla użytkowników , poprzez podważenie ustaleń wielu autorytetów pracujących nad uzgadnianiem norm. </w:t>
      </w:r>
    </w:p>
    <w:p w14:paraId="51C1E99D" w14:textId="1E8AA168" w:rsidR="004D621C" w:rsidRDefault="004D621C" w:rsidP="009219DF">
      <w:pPr>
        <w:spacing w:after="0" w:line="240" w:lineRule="auto"/>
        <w:jc w:val="both"/>
        <w:rPr>
          <w:rFonts w:ascii="Calibri" w:hAnsi="Calibri" w:cs="Calibri"/>
          <w:b/>
          <w:bCs/>
          <w:color w:val="000000"/>
          <w:sz w:val="28"/>
          <w:szCs w:val="28"/>
        </w:rPr>
      </w:pPr>
      <w:r w:rsidRPr="004D621C">
        <w:rPr>
          <w:rFonts w:ascii="Calibri" w:hAnsi="Calibri" w:cs="Calibri"/>
          <w:b/>
          <w:bCs/>
          <w:color w:val="000000"/>
          <w:sz w:val="28"/>
          <w:szCs w:val="28"/>
        </w:rPr>
        <w:t>Nie można absolutnie dopuścić do takiej samowoli</w:t>
      </w:r>
      <w:r w:rsidR="009B0EB4">
        <w:rPr>
          <w:rFonts w:ascii="Calibri" w:hAnsi="Calibri" w:cs="Calibri"/>
          <w:b/>
          <w:bCs/>
          <w:color w:val="000000"/>
          <w:sz w:val="28"/>
          <w:szCs w:val="28"/>
        </w:rPr>
        <w:t xml:space="preserve"> powodowanej żądzą nienależnego zysku.</w:t>
      </w:r>
    </w:p>
    <w:p w14:paraId="4C1A452C" w14:textId="2436D5E2" w:rsidR="004D621C" w:rsidRPr="004D621C" w:rsidRDefault="004D621C" w:rsidP="009219DF">
      <w:pPr>
        <w:spacing w:after="0" w:line="240" w:lineRule="auto"/>
        <w:jc w:val="both"/>
        <w:rPr>
          <w:rFonts w:ascii="Calibri" w:hAnsi="Calibri" w:cs="Calibri"/>
          <w:b/>
          <w:bCs/>
          <w:color w:val="000000"/>
          <w:sz w:val="28"/>
          <w:szCs w:val="28"/>
        </w:rPr>
      </w:pPr>
      <w:r>
        <w:rPr>
          <w:rFonts w:ascii="Calibri" w:hAnsi="Calibri" w:cs="Calibri"/>
          <w:b/>
          <w:bCs/>
          <w:color w:val="000000"/>
          <w:sz w:val="28"/>
          <w:szCs w:val="28"/>
        </w:rPr>
        <w:t>Samorządy gospodarcze muszą takie przypadki natychmiast wyłapywać i dążyć do karania „wynalazców”.</w:t>
      </w:r>
    </w:p>
    <w:p w14:paraId="033556DB" w14:textId="3051B52D" w:rsidR="00474A4E" w:rsidRDefault="00474A4E" w:rsidP="009219DF">
      <w:pPr>
        <w:spacing w:after="0" w:line="240" w:lineRule="auto"/>
        <w:jc w:val="both"/>
        <w:rPr>
          <w:rFonts w:ascii="Calibri" w:hAnsi="Calibri" w:cs="Calibri"/>
          <w:color w:val="000000"/>
          <w:sz w:val="28"/>
          <w:szCs w:val="28"/>
        </w:rPr>
      </w:pPr>
    </w:p>
    <w:p w14:paraId="77B67949" w14:textId="6CA316E5" w:rsidR="00474A4E" w:rsidRPr="00474A4E" w:rsidRDefault="00474A4E"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Każdego producenta prawo obliguje do </w:t>
      </w:r>
      <w:r w:rsidRPr="00474A4E">
        <w:rPr>
          <w:rFonts w:ascii="Calibri" w:hAnsi="Calibri" w:cs="Calibri"/>
          <w:color w:val="000000"/>
          <w:sz w:val="28"/>
          <w:szCs w:val="28"/>
        </w:rPr>
        <w:t>przygotowa</w:t>
      </w:r>
      <w:r>
        <w:rPr>
          <w:rFonts w:ascii="Calibri" w:hAnsi="Calibri" w:cs="Calibri"/>
          <w:color w:val="000000"/>
          <w:sz w:val="28"/>
          <w:szCs w:val="28"/>
        </w:rPr>
        <w:t>nia</w:t>
      </w:r>
      <w:r w:rsidRPr="00474A4E">
        <w:rPr>
          <w:rFonts w:ascii="Calibri" w:hAnsi="Calibri" w:cs="Calibri"/>
          <w:color w:val="000000"/>
          <w:sz w:val="28"/>
          <w:szCs w:val="28"/>
        </w:rPr>
        <w:t xml:space="preserve"> dokumentacj</w:t>
      </w:r>
      <w:r>
        <w:rPr>
          <w:rFonts w:ascii="Calibri" w:hAnsi="Calibri" w:cs="Calibri"/>
          <w:color w:val="000000"/>
          <w:sz w:val="28"/>
          <w:szCs w:val="28"/>
        </w:rPr>
        <w:t>i</w:t>
      </w:r>
      <w:r w:rsidRPr="00474A4E">
        <w:rPr>
          <w:rFonts w:ascii="Calibri" w:hAnsi="Calibri" w:cs="Calibri"/>
          <w:color w:val="000000"/>
          <w:sz w:val="28"/>
          <w:szCs w:val="28"/>
        </w:rPr>
        <w:t xml:space="preserve"> techniczn</w:t>
      </w:r>
      <w:r>
        <w:rPr>
          <w:rFonts w:ascii="Calibri" w:hAnsi="Calibri" w:cs="Calibri"/>
          <w:color w:val="000000"/>
          <w:sz w:val="28"/>
          <w:szCs w:val="28"/>
        </w:rPr>
        <w:t>ej</w:t>
      </w:r>
      <w:r w:rsidRPr="00474A4E">
        <w:rPr>
          <w:rFonts w:ascii="Calibri" w:hAnsi="Calibri" w:cs="Calibri"/>
          <w:color w:val="000000"/>
          <w:sz w:val="28"/>
          <w:szCs w:val="28"/>
        </w:rPr>
        <w:t xml:space="preserve"> przed wprowadzeniem produktu do obrotu</w:t>
      </w:r>
      <w:r>
        <w:rPr>
          <w:rFonts w:ascii="Calibri" w:hAnsi="Calibri" w:cs="Calibri"/>
          <w:color w:val="000000"/>
          <w:sz w:val="28"/>
          <w:szCs w:val="28"/>
        </w:rPr>
        <w:t>.</w:t>
      </w:r>
    </w:p>
    <w:p w14:paraId="7A9698A9" w14:textId="0AEF9F7C" w:rsidR="00474A4E" w:rsidRDefault="00474A4E"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 xml:space="preserve">Należy </w:t>
      </w:r>
      <w:r w:rsidRPr="00474A4E">
        <w:rPr>
          <w:rFonts w:ascii="Calibri" w:hAnsi="Calibri" w:cs="Calibri"/>
          <w:color w:val="000000"/>
          <w:sz w:val="28"/>
          <w:szCs w:val="28"/>
        </w:rPr>
        <w:t xml:space="preserve">zapewnić dostępność dokumentacji technicznej dla organów nadzoru rynku </w:t>
      </w:r>
      <w:r>
        <w:rPr>
          <w:rFonts w:ascii="Calibri" w:hAnsi="Calibri" w:cs="Calibri"/>
          <w:color w:val="000000"/>
          <w:sz w:val="28"/>
          <w:szCs w:val="28"/>
        </w:rPr>
        <w:t xml:space="preserve">i </w:t>
      </w:r>
      <w:r w:rsidRPr="00474A4E">
        <w:rPr>
          <w:rFonts w:ascii="Calibri" w:hAnsi="Calibri" w:cs="Calibri"/>
          <w:color w:val="000000"/>
          <w:sz w:val="28"/>
          <w:szCs w:val="28"/>
        </w:rPr>
        <w:t>po wprowadzeniu produktu do obrotu</w:t>
      </w:r>
      <w:r>
        <w:rPr>
          <w:rFonts w:ascii="Calibri" w:hAnsi="Calibri" w:cs="Calibri"/>
          <w:color w:val="000000"/>
          <w:sz w:val="28"/>
          <w:szCs w:val="28"/>
        </w:rPr>
        <w:t xml:space="preserve"> </w:t>
      </w:r>
      <w:r w:rsidRPr="00474A4E">
        <w:rPr>
          <w:rFonts w:ascii="Calibri" w:hAnsi="Calibri" w:cs="Calibri"/>
          <w:color w:val="000000"/>
          <w:sz w:val="28"/>
          <w:szCs w:val="28"/>
        </w:rPr>
        <w:t>przechowywać dokumentację techniczną przez 10 lat od daty wprowadzenia produktu do obrotu</w:t>
      </w:r>
      <w:r>
        <w:rPr>
          <w:rFonts w:ascii="Calibri" w:hAnsi="Calibri" w:cs="Calibri"/>
          <w:color w:val="000000"/>
          <w:sz w:val="28"/>
          <w:szCs w:val="28"/>
        </w:rPr>
        <w:t>.</w:t>
      </w:r>
    </w:p>
    <w:p w14:paraId="25C61A5C" w14:textId="77777777" w:rsidR="00474A4E" w:rsidRPr="00474A4E" w:rsidRDefault="00474A4E" w:rsidP="009219DF">
      <w:pPr>
        <w:spacing w:after="0" w:line="240" w:lineRule="auto"/>
        <w:jc w:val="both"/>
        <w:rPr>
          <w:rFonts w:ascii="Calibri" w:hAnsi="Calibri" w:cs="Calibri"/>
          <w:color w:val="000000"/>
          <w:sz w:val="28"/>
          <w:szCs w:val="28"/>
        </w:rPr>
      </w:pPr>
    </w:p>
    <w:p w14:paraId="49A039DE" w14:textId="089A7490" w:rsidR="00474A4E" w:rsidRDefault="00474A4E" w:rsidP="009219DF">
      <w:pPr>
        <w:spacing w:after="0" w:line="240" w:lineRule="auto"/>
        <w:jc w:val="both"/>
        <w:rPr>
          <w:rFonts w:ascii="Calibri" w:hAnsi="Calibri" w:cs="Calibri"/>
          <w:color w:val="000000"/>
          <w:sz w:val="28"/>
          <w:szCs w:val="28"/>
        </w:rPr>
      </w:pPr>
      <w:r w:rsidRPr="00474A4E">
        <w:rPr>
          <w:rFonts w:ascii="Calibri" w:hAnsi="Calibri" w:cs="Calibri"/>
          <w:color w:val="000000"/>
          <w:sz w:val="28"/>
          <w:szCs w:val="28"/>
        </w:rPr>
        <w:t>Dokumentacja techniczna jest niezbędna, aby wykazać, że produkt spełnia zasadnicze wymagania, oraz uzasadnić i umotywować w ten sposób deklarację zgodności UE. Dokumentacja jest również niezbędna, aby produkt można było opatrzyć oznakowaniem CE.</w:t>
      </w:r>
    </w:p>
    <w:p w14:paraId="28766486" w14:textId="60FB2299" w:rsidR="003157DC" w:rsidRDefault="003157DC" w:rsidP="009219DF">
      <w:pPr>
        <w:spacing w:after="0" w:line="240" w:lineRule="auto"/>
        <w:jc w:val="both"/>
        <w:rPr>
          <w:rFonts w:ascii="Calibri" w:hAnsi="Calibri" w:cs="Calibri"/>
          <w:color w:val="000000"/>
          <w:sz w:val="28"/>
          <w:szCs w:val="28"/>
        </w:rPr>
      </w:pPr>
    </w:p>
    <w:p w14:paraId="72ACD014" w14:textId="77777777" w:rsidR="003157DC" w:rsidRPr="003157DC" w:rsidRDefault="003157DC" w:rsidP="009219DF">
      <w:pPr>
        <w:spacing w:after="0" w:line="240" w:lineRule="auto"/>
        <w:jc w:val="both"/>
        <w:rPr>
          <w:rFonts w:ascii="Calibri" w:hAnsi="Calibri" w:cs="Calibri"/>
          <w:color w:val="000000"/>
          <w:sz w:val="28"/>
          <w:szCs w:val="28"/>
        </w:rPr>
      </w:pPr>
      <w:r w:rsidRPr="003157DC">
        <w:rPr>
          <w:rFonts w:ascii="Calibri" w:hAnsi="Calibri" w:cs="Calibri"/>
          <w:color w:val="000000"/>
          <w:sz w:val="28"/>
          <w:szCs w:val="28"/>
        </w:rPr>
        <w:t>Dokumentacja techniczna powinna zawierać co najmniej:</w:t>
      </w:r>
    </w:p>
    <w:p w14:paraId="6AB77F35" w14:textId="77777777" w:rsidR="003157DC" w:rsidRPr="003157DC" w:rsidRDefault="003157DC" w:rsidP="009219DF">
      <w:pPr>
        <w:spacing w:after="0" w:line="240" w:lineRule="auto"/>
        <w:jc w:val="both"/>
        <w:rPr>
          <w:rFonts w:ascii="Calibri" w:hAnsi="Calibri" w:cs="Calibri"/>
          <w:color w:val="000000"/>
          <w:sz w:val="28"/>
          <w:szCs w:val="28"/>
        </w:rPr>
      </w:pPr>
    </w:p>
    <w:p w14:paraId="1C97FC7B" w14:textId="0B0F7B12"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nazwę i adres producenta lub jego upoważnionych przedstawicieli</w:t>
      </w:r>
    </w:p>
    <w:p w14:paraId="0DBDC790" w14:textId="6BF113E3"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krótki opis produktu</w:t>
      </w:r>
    </w:p>
    <w:p w14:paraId="449DA0BA" w14:textId="1A94EE11"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sposób identyfikacji produktu, na przykład jego numer seryjny</w:t>
      </w:r>
    </w:p>
    <w:p w14:paraId="6E2BC8FF" w14:textId="5E7DCCBA"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nazwy i adresy zakładów uczestniczących w projektowaniu i produkcji produktu</w:t>
      </w:r>
    </w:p>
    <w:p w14:paraId="20CADF24" w14:textId="1B23F183"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nazwę i adres każdej jednostki notyfikowanej zaangażowanej w ocenę zgodności produktu</w:t>
      </w:r>
    </w:p>
    <w:p w14:paraId="21DF2F56" w14:textId="4CF4DE52"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informacje o przeprowadzonej procedurze oceny zgodności</w:t>
      </w:r>
    </w:p>
    <w:p w14:paraId="0A27C61F" w14:textId="6901BE50"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deklarację zgodności UE</w:t>
      </w:r>
    </w:p>
    <w:p w14:paraId="32E83881" w14:textId="02EEEAB1"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etykietę i instrukcje używania</w:t>
      </w:r>
    </w:p>
    <w:p w14:paraId="11CC6AE8" w14:textId="46AAC06C"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lastRenderedPageBreak/>
        <w:t>-</w:t>
      </w:r>
      <w:r w:rsidRPr="003157DC">
        <w:rPr>
          <w:rFonts w:ascii="Calibri" w:hAnsi="Calibri" w:cs="Calibri"/>
          <w:color w:val="000000"/>
          <w:sz w:val="28"/>
          <w:szCs w:val="28"/>
        </w:rPr>
        <w:t>informacje o odpowiednich przepisach, z którymi produkt jest zgodny</w:t>
      </w:r>
    </w:p>
    <w:p w14:paraId="031DBEC5" w14:textId="1FA4DC7B" w:rsidR="003157DC" w:rsidRP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wskazanie norm technicznych, z którymi produkt ma być zgodny</w:t>
      </w:r>
    </w:p>
    <w:p w14:paraId="1D6B3115" w14:textId="6F6454A4" w:rsidR="003157DC" w:rsidRDefault="003157DC" w:rsidP="009219DF">
      <w:pPr>
        <w:spacing w:after="0" w:line="240" w:lineRule="auto"/>
        <w:jc w:val="both"/>
        <w:rPr>
          <w:rFonts w:ascii="Calibri" w:hAnsi="Calibri" w:cs="Calibri"/>
          <w:color w:val="000000"/>
          <w:sz w:val="28"/>
          <w:szCs w:val="28"/>
        </w:rPr>
      </w:pPr>
      <w:r>
        <w:rPr>
          <w:rFonts w:ascii="Calibri" w:hAnsi="Calibri" w:cs="Calibri"/>
          <w:color w:val="000000"/>
          <w:sz w:val="28"/>
          <w:szCs w:val="28"/>
        </w:rPr>
        <w:t>-</w:t>
      </w:r>
      <w:r w:rsidRPr="003157DC">
        <w:rPr>
          <w:rFonts w:ascii="Calibri" w:hAnsi="Calibri" w:cs="Calibri"/>
          <w:color w:val="000000"/>
          <w:sz w:val="28"/>
          <w:szCs w:val="28"/>
        </w:rPr>
        <w:t>wyniki testów</w:t>
      </w:r>
      <w:r>
        <w:rPr>
          <w:rFonts w:ascii="Calibri" w:hAnsi="Calibri" w:cs="Calibri"/>
          <w:color w:val="000000"/>
          <w:sz w:val="28"/>
          <w:szCs w:val="28"/>
        </w:rPr>
        <w:t>.</w:t>
      </w:r>
    </w:p>
    <w:p w14:paraId="5A70EAF6" w14:textId="38F2CC17" w:rsidR="00474A4E" w:rsidRDefault="00474A4E" w:rsidP="009219DF">
      <w:pPr>
        <w:spacing w:after="0" w:line="240" w:lineRule="auto"/>
        <w:jc w:val="both"/>
        <w:rPr>
          <w:rFonts w:ascii="Calibri" w:hAnsi="Calibri" w:cs="Calibri"/>
          <w:color w:val="000000"/>
          <w:sz w:val="28"/>
          <w:szCs w:val="28"/>
        </w:rPr>
      </w:pPr>
    </w:p>
    <w:p w14:paraId="2165B154" w14:textId="2E575688" w:rsidR="00541EAF" w:rsidRPr="00541EAF" w:rsidRDefault="00541EAF" w:rsidP="009219DF">
      <w:pPr>
        <w:shd w:val="clear" w:color="auto" w:fill="FFFFFF"/>
        <w:spacing w:after="150" w:line="240" w:lineRule="auto"/>
        <w:jc w:val="both"/>
        <w:rPr>
          <w:rFonts w:eastAsia="Times New Roman" w:cstheme="minorHAnsi"/>
          <w:color w:val="2B2B2B"/>
          <w:sz w:val="28"/>
          <w:szCs w:val="28"/>
          <w:lang w:eastAsia="pl-PL"/>
        </w:rPr>
      </w:pPr>
      <w:r w:rsidRPr="00541EAF">
        <w:rPr>
          <w:rFonts w:eastAsia="Times New Roman" w:cstheme="minorHAnsi"/>
          <w:color w:val="2B2B2B"/>
          <w:sz w:val="28"/>
          <w:szCs w:val="28"/>
          <w:lang w:eastAsia="pl-PL"/>
        </w:rPr>
        <w:t>Oznakowanie CE jest potwierdzeniem spełnienia wymagań wszystkich, mających zastosowanie  dyrektyw. Poprzez umieszczenie tego oznakowania na wyrobie</w:t>
      </w:r>
      <w:r w:rsidR="00474A4E" w:rsidRPr="003157DC">
        <w:rPr>
          <w:rFonts w:eastAsia="Times New Roman" w:cstheme="minorHAnsi"/>
          <w:color w:val="2B2B2B"/>
          <w:sz w:val="28"/>
          <w:szCs w:val="28"/>
          <w:lang w:eastAsia="pl-PL"/>
        </w:rPr>
        <w:t xml:space="preserve"> </w:t>
      </w:r>
      <w:r w:rsidRPr="00541EAF">
        <w:rPr>
          <w:rFonts w:eastAsia="Times New Roman" w:cstheme="minorHAnsi"/>
          <w:color w:val="2B2B2B"/>
          <w:sz w:val="28"/>
          <w:szCs w:val="28"/>
          <w:lang w:eastAsia="pl-PL"/>
        </w:rPr>
        <w:t xml:space="preserve">producent wskazuje, że produkt spełnia mające zastosowanie wymagania </w:t>
      </w:r>
      <w:r w:rsidR="003157DC" w:rsidRPr="003157DC">
        <w:rPr>
          <w:rFonts w:eastAsia="Times New Roman" w:cstheme="minorHAnsi"/>
          <w:color w:val="2B2B2B"/>
          <w:sz w:val="28"/>
          <w:szCs w:val="28"/>
          <w:lang w:eastAsia="pl-PL"/>
        </w:rPr>
        <w:t>wypływające niekiedy z kilku dyrektyw</w:t>
      </w:r>
      <w:r w:rsidRPr="00541EAF">
        <w:rPr>
          <w:rFonts w:eastAsia="Times New Roman" w:cstheme="minorHAnsi"/>
          <w:color w:val="2B2B2B"/>
          <w:sz w:val="28"/>
          <w:szCs w:val="28"/>
          <w:lang w:eastAsia="pl-PL"/>
        </w:rPr>
        <w:t>.</w:t>
      </w:r>
    </w:p>
    <w:p w14:paraId="555097F7" w14:textId="0F7185A1" w:rsidR="00541EAF" w:rsidRPr="00541EAF" w:rsidRDefault="00541EAF" w:rsidP="009219DF">
      <w:pPr>
        <w:shd w:val="clear" w:color="auto" w:fill="FFFFFF"/>
        <w:spacing w:after="150" w:line="240" w:lineRule="auto"/>
        <w:jc w:val="both"/>
        <w:rPr>
          <w:rFonts w:eastAsia="Times New Roman" w:cstheme="minorHAnsi"/>
          <w:color w:val="2B2B2B"/>
          <w:sz w:val="28"/>
          <w:szCs w:val="28"/>
          <w:lang w:eastAsia="pl-PL"/>
        </w:rPr>
      </w:pPr>
      <w:r w:rsidRPr="00541EAF">
        <w:rPr>
          <w:rFonts w:eastAsia="Times New Roman" w:cstheme="minorHAnsi"/>
          <w:color w:val="2B2B2B"/>
          <w:sz w:val="28"/>
          <w:szCs w:val="28"/>
          <w:lang w:eastAsia="pl-PL"/>
        </w:rPr>
        <w:t xml:space="preserve">Należy pamiętać, że </w:t>
      </w:r>
      <w:r w:rsidR="00A756C5">
        <w:rPr>
          <w:rFonts w:eastAsia="Times New Roman" w:cstheme="minorHAnsi"/>
          <w:color w:val="2B2B2B"/>
          <w:sz w:val="28"/>
          <w:szCs w:val="28"/>
          <w:lang w:eastAsia="pl-PL"/>
        </w:rPr>
        <w:t xml:space="preserve">oznakowanie </w:t>
      </w:r>
      <w:r w:rsidRPr="00541EAF">
        <w:rPr>
          <w:rFonts w:eastAsia="Times New Roman" w:cstheme="minorHAnsi"/>
          <w:color w:val="2B2B2B"/>
          <w:sz w:val="28"/>
          <w:szCs w:val="28"/>
          <w:lang w:eastAsia="pl-PL"/>
        </w:rPr>
        <w:t>CE nie jest znakiem zgodności z</w:t>
      </w:r>
      <w:r w:rsidR="00A756C5">
        <w:rPr>
          <w:rFonts w:eastAsia="Times New Roman" w:cstheme="minorHAnsi"/>
          <w:color w:val="2B2B2B"/>
          <w:sz w:val="28"/>
          <w:szCs w:val="28"/>
          <w:lang w:eastAsia="pl-PL"/>
        </w:rPr>
        <w:t xml:space="preserve"> żadną </w:t>
      </w:r>
      <w:r w:rsidRPr="00541EAF">
        <w:rPr>
          <w:rFonts w:eastAsia="Times New Roman" w:cstheme="minorHAnsi"/>
          <w:color w:val="2B2B2B"/>
          <w:sz w:val="28"/>
          <w:szCs w:val="28"/>
          <w:lang w:eastAsia="pl-PL"/>
        </w:rPr>
        <w:t xml:space="preserve"> normą, ani znakiem jakości. </w:t>
      </w:r>
    </w:p>
    <w:p w14:paraId="08AA00E3" w14:textId="0333251A" w:rsidR="00541EAF" w:rsidRDefault="00541EAF" w:rsidP="009219DF">
      <w:pPr>
        <w:shd w:val="clear" w:color="auto" w:fill="FFFFFF"/>
        <w:spacing w:line="240" w:lineRule="auto"/>
        <w:jc w:val="both"/>
        <w:rPr>
          <w:rFonts w:eastAsia="Times New Roman" w:cstheme="minorHAnsi"/>
          <w:color w:val="2B2B2B"/>
          <w:sz w:val="28"/>
          <w:szCs w:val="28"/>
          <w:lang w:eastAsia="pl-PL"/>
        </w:rPr>
      </w:pPr>
      <w:r w:rsidRPr="00541EAF">
        <w:rPr>
          <w:rFonts w:eastAsia="Times New Roman" w:cstheme="minorHAnsi"/>
          <w:color w:val="2B2B2B"/>
          <w:sz w:val="28"/>
          <w:szCs w:val="28"/>
          <w:lang w:eastAsia="pl-PL"/>
        </w:rPr>
        <w:t>Kontrola przez krajowe organy państwowe nadzoru rynku jest podejmowana wyrywkowo, gdy wyrób już jest umieszczony na rynku.</w:t>
      </w:r>
      <w:r w:rsidR="003157DC">
        <w:rPr>
          <w:rFonts w:eastAsia="Times New Roman" w:cstheme="minorHAnsi"/>
          <w:color w:val="2B2B2B"/>
          <w:sz w:val="28"/>
          <w:szCs w:val="28"/>
          <w:lang w:eastAsia="pl-PL"/>
        </w:rPr>
        <w:t xml:space="preserve"> </w:t>
      </w:r>
    </w:p>
    <w:p w14:paraId="5C22F863" w14:textId="52A16C76" w:rsidR="003157DC" w:rsidRDefault="003157DC"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 xml:space="preserve">Kontrole </w:t>
      </w:r>
      <w:r w:rsidR="004D621C">
        <w:rPr>
          <w:rFonts w:eastAsia="Times New Roman" w:cstheme="minorHAnsi"/>
          <w:color w:val="2B2B2B"/>
          <w:sz w:val="28"/>
          <w:szCs w:val="28"/>
          <w:lang w:eastAsia="pl-PL"/>
        </w:rPr>
        <w:t>dzielą się na planowe oraz podejmowane na skutek sygnału otrzymanego od konsumentów, konkurentów lub organizacji branżowej.</w:t>
      </w:r>
    </w:p>
    <w:p w14:paraId="15CAD7D1" w14:textId="21C62473" w:rsidR="009B0EB4" w:rsidRPr="009B0EB4" w:rsidRDefault="009B0EB4" w:rsidP="009219DF">
      <w:pPr>
        <w:shd w:val="clear" w:color="auto" w:fill="FFFFFF"/>
        <w:spacing w:line="240" w:lineRule="auto"/>
        <w:jc w:val="both"/>
        <w:rPr>
          <w:rFonts w:eastAsia="Times New Roman" w:cstheme="minorHAnsi"/>
          <w:b/>
          <w:bCs/>
          <w:color w:val="2B2B2B"/>
          <w:sz w:val="36"/>
          <w:szCs w:val="36"/>
          <w:lang w:eastAsia="pl-PL"/>
        </w:rPr>
      </w:pPr>
    </w:p>
    <w:p w14:paraId="49711A1B" w14:textId="363E6E8E" w:rsidR="009B0EB4" w:rsidRDefault="009B0EB4" w:rsidP="00541EAF">
      <w:pPr>
        <w:shd w:val="clear" w:color="auto" w:fill="FFFFFF"/>
        <w:spacing w:line="240" w:lineRule="auto"/>
        <w:rPr>
          <w:rFonts w:eastAsia="Times New Roman" w:cstheme="minorHAnsi"/>
          <w:b/>
          <w:bCs/>
          <w:color w:val="2B2B2B"/>
          <w:sz w:val="36"/>
          <w:szCs w:val="36"/>
          <w:lang w:eastAsia="pl-PL"/>
        </w:rPr>
      </w:pPr>
      <w:r w:rsidRPr="009B0EB4">
        <w:rPr>
          <w:rFonts w:eastAsia="Times New Roman" w:cstheme="minorHAnsi"/>
          <w:b/>
          <w:bCs/>
          <w:color w:val="2B2B2B"/>
          <w:sz w:val="36"/>
          <w:szCs w:val="36"/>
          <w:lang w:eastAsia="pl-PL"/>
        </w:rPr>
        <w:t>Normalizacja wspiera  postęp techniczny i innowacje</w:t>
      </w:r>
      <w:r>
        <w:rPr>
          <w:rFonts w:eastAsia="Times New Roman" w:cstheme="minorHAnsi"/>
          <w:b/>
          <w:bCs/>
          <w:color w:val="2B2B2B"/>
          <w:sz w:val="36"/>
          <w:szCs w:val="36"/>
          <w:lang w:eastAsia="pl-PL"/>
        </w:rPr>
        <w:t>.</w:t>
      </w:r>
    </w:p>
    <w:p w14:paraId="407224C5" w14:textId="0C5099BD" w:rsidR="009B0EB4" w:rsidRDefault="009B0EB4" w:rsidP="009219DF">
      <w:pPr>
        <w:shd w:val="clear" w:color="auto" w:fill="FFFFFF"/>
        <w:spacing w:line="240" w:lineRule="auto"/>
        <w:jc w:val="both"/>
        <w:rPr>
          <w:rFonts w:eastAsia="Times New Roman" w:cstheme="minorHAnsi"/>
          <w:color w:val="2B2B2B"/>
          <w:sz w:val="28"/>
          <w:szCs w:val="28"/>
          <w:lang w:eastAsia="pl-PL"/>
        </w:rPr>
      </w:pPr>
      <w:r w:rsidRPr="00A4387A">
        <w:rPr>
          <w:rFonts w:eastAsia="Times New Roman" w:cstheme="minorHAnsi"/>
          <w:color w:val="2B2B2B"/>
          <w:sz w:val="28"/>
          <w:szCs w:val="28"/>
          <w:lang w:eastAsia="pl-PL"/>
        </w:rPr>
        <w:t>Obowi</w:t>
      </w:r>
      <w:r w:rsidR="00A4387A" w:rsidRPr="00A4387A">
        <w:rPr>
          <w:rFonts w:eastAsia="Times New Roman" w:cstheme="minorHAnsi"/>
          <w:color w:val="2B2B2B"/>
          <w:sz w:val="28"/>
          <w:szCs w:val="28"/>
          <w:lang w:eastAsia="pl-PL"/>
        </w:rPr>
        <w:t>ą</w:t>
      </w:r>
      <w:r w:rsidRPr="00A4387A">
        <w:rPr>
          <w:rFonts w:eastAsia="Times New Roman" w:cstheme="minorHAnsi"/>
          <w:color w:val="2B2B2B"/>
          <w:sz w:val="28"/>
          <w:szCs w:val="28"/>
          <w:lang w:eastAsia="pl-PL"/>
        </w:rPr>
        <w:t>zujący obecnie stan prawny</w:t>
      </w:r>
      <w:r w:rsidR="00A4387A">
        <w:rPr>
          <w:rFonts w:eastAsia="Times New Roman" w:cstheme="minorHAnsi"/>
          <w:color w:val="2B2B2B"/>
          <w:sz w:val="28"/>
          <w:szCs w:val="28"/>
          <w:lang w:eastAsia="pl-PL"/>
        </w:rPr>
        <w:t xml:space="preserve">  w dziedzinie wynalazczości nadal promuje dokon</w:t>
      </w:r>
      <w:r w:rsidR="006270A4">
        <w:rPr>
          <w:rFonts w:eastAsia="Times New Roman" w:cstheme="minorHAnsi"/>
          <w:color w:val="2B2B2B"/>
          <w:sz w:val="28"/>
          <w:szCs w:val="28"/>
          <w:lang w:eastAsia="pl-PL"/>
        </w:rPr>
        <w:t>yw</w:t>
      </w:r>
      <w:r w:rsidR="00A4387A">
        <w:rPr>
          <w:rFonts w:eastAsia="Times New Roman" w:cstheme="minorHAnsi"/>
          <w:color w:val="2B2B2B"/>
          <w:sz w:val="28"/>
          <w:szCs w:val="28"/>
          <w:lang w:eastAsia="pl-PL"/>
        </w:rPr>
        <w:t xml:space="preserve">anie  wynalazków poprzez ochronę </w:t>
      </w:r>
      <w:r w:rsidR="008848A7">
        <w:rPr>
          <w:rFonts w:eastAsia="Times New Roman" w:cstheme="minorHAnsi"/>
          <w:color w:val="2B2B2B"/>
          <w:sz w:val="28"/>
          <w:szCs w:val="28"/>
          <w:lang w:eastAsia="pl-PL"/>
        </w:rPr>
        <w:t>własności intelektualnej</w:t>
      </w:r>
      <w:r w:rsidR="00A4387A">
        <w:rPr>
          <w:rFonts w:eastAsia="Times New Roman" w:cstheme="minorHAnsi"/>
          <w:color w:val="2B2B2B"/>
          <w:sz w:val="28"/>
          <w:szCs w:val="28"/>
          <w:lang w:eastAsia="pl-PL"/>
        </w:rPr>
        <w:t xml:space="preserve"> i zapewnia czerpanie korzyści z posiadania wyłączności, bądź z udzielania licencji.</w:t>
      </w:r>
    </w:p>
    <w:p w14:paraId="66ED356F" w14:textId="2153262E" w:rsidR="00A4387A" w:rsidRDefault="00A4387A"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Jest to oczywista zachęta do postępu technicznego i dokonywania działań innowacyjnych.</w:t>
      </w:r>
    </w:p>
    <w:p w14:paraId="0DEC7793" w14:textId="102BF67B" w:rsidR="00A4387A" w:rsidRDefault="00A4387A"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Istotą wynalazku jest sformułowanie zastrzeżeń patentowych i stwierdzenie, że</w:t>
      </w:r>
      <w:r w:rsidR="006270A4">
        <w:rPr>
          <w:rFonts w:eastAsia="Times New Roman" w:cstheme="minorHAnsi"/>
          <w:color w:val="2B2B2B"/>
          <w:sz w:val="28"/>
          <w:szCs w:val="28"/>
          <w:lang w:eastAsia="pl-PL"/>
        </w:rPr>
        <w:t xml:space="preserve"> </w:t>
      </w:r>
      <w:r>
        <w:rPr>
          <w:rFonts w:eastAsia="Times New Roman" w:cstheme="minorHAnsi"/>
          <w:color w:val="2B2B2B"/>
          <w:sz w:val="28"/>
          <w:szCs w:val="28"/>
          <w:lang w:eastAsia="pl-PL"/>
        </w:rPr>
        <w:t>zgłoszenie ma cechy nowości wobec aktualnego stanu techniki.</w:t>
      </w:r>
    </w:p>
    <w:p w14:paraId="6D966C4F" w14:textId="6F9D462E" w:rsidR="00A4387A" w:rsidRDefault="00A4387A"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I właśnie w tym miejscu normalizacja oddaje dużą przysługę sprawom patentowym. Coś co jest zawarte w normach technicznych jest znanym powszechnie stanem techniki i nie może być przedmiotem nowych patentów.</w:t>
      </w:r>
    </w:p>
    <w:p w14:paraId="7F9A3C22" w14:textId="33944B4F" w:rsidR="00A4387A" w:rsidRDefault="00A4387A"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Następuje ułatwienie weryfikacji czystości patentowej</w:t>
      </w:r>
      <w:r w:rsidR="00A54868">
        <w:rPr>
          <w:rFonts w:eastAsia="Times New Roman" w:cstheme="minorHAnsi"/>
          <w:color w:val="2B2B2B"/>
          <w:sz w:val="28"/>
          <w:szCs w:val="28"/>
          <w:lang w:eastAsia="pl-PL"/>
        </w:rPr>
        <w:t xml:space="preserve">, co </w:t>
      </w:r>
      <w:r w:rsidR="006270A4">
        <w:rPr>
          <w:rFonts w:eastAsia="Times New Roman" w:cstheme="minorHAnsi"/>
          <w:color w:val="2B2B2B"/>
          <w:sz w:val="28"/>
          <w:szCs w:val="28"/>
          <w:lang w:eastAsia="pl-PL"/>
        </w:rPr>
        <w:t>oczywiście nie wyczerpujące całości sprawy . Jest wiele patentów nie wdrożonych i wiele patentów nie ma odzwierciedlenia w normach.</w:t>
      </w:r>
    </w:p>
    <w:p w14:paraId="45319AD6" w14:textId="498F7135" w:rsidR="006270A4" w:rsidRDefault="006270A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Koncer</w:t>
      </w:r>
      <w:r w:rsidR="008848A7">
        <w:rPr>
          <w:rFonts w:eastAsia="Times New Roman" w:cstheme="minorHAnsi"/>
          <w:color w:val="2B2B2B"/>
          <w:sz w:val="28"/>
          <w:szCs w:val="28"/>
          <w:lang w:eastAsia="pl-PL"/>
        </w:rPr>
        <w:t>ny</w:t>
      </w:r>
      <w:r>
        <w:rPr>
          <w:rFonts w:eastAsia="Times New Roman" w:cstheme="minorHAnsi"/>
          <w:color w:val="2B2B2B"/>
          <w:sz w:val="28"/>
          <w:szCs w:val="28"/>
          <w:lang w:eastAsia="pl-PL"/>
        </w:rPr>
        <w:t xml:space="preserve"> w dziedzinie elektroniki patentują i natychmiast wdrażają do produkcji tak znane nowości jak np. ekran dotykowy telefonów komórkowych.</w:t>
      </w:r>
    </w:p>
    <w:p w14:paraId="1EF6E342" w14:textId="6BB30B63" w:rsidR="008848A7" w:rsidRDefault="0014245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W</w:t>
      </w:r>
      <w:r w:rsidR="008848A7" w:rsidRPr="008848A7">
        <w:rPr>
          <w:rFonts w:eastAsia="Times New Roman" w:cstheme="minorHAnsi"/>
          <w:color w:val="2B2B2B"/>
          <w:sz w:val="28"/>
          <w:szCs w:val="28"/>
          <w:lang w:eastAsia="pl-PL"/>
        </w:rPr>
        <w:t xml:space="preserve">ojna patentowa kojarzy </w:t>
      </w:r>
      <w:r>
        <w:rPr>
          <w:rFonts w:eastAsia="Times New Roman" w:cstheme="minorHAnsi"/>
          <w:color w:val="2B2B2B"/>
          <w:sz w:val="28"/>
          <w:szCs w:val="28"/>
          <w:lang w:eastAsia="pl-PL"/>
        </w:rPr>
        <w:t>się ostatnio</w:t>
      </w:r>
      <w:r w:rsidR="008848A7" w:rsidRPr="008848A7">
        <w:rPr>
          <w:rFonts w:eastAsia="Times New Roman" w:cstheme="minorHAnsi"/>
          <w:color w:val="2B2B2B"/>
          <w:sz w:val="28"/>
          <w:szCs w:val="28"/>
          <w:lang w:eastAsia="pl-PL"/>
        </w:rPr>
        <w:t xml:space="preserve"> z koncernami Apple i Samsung.</w:t>
      </w:r>
    </w:p>
    <w:p w14:paraId="5FBDDD66" w14:textId="11E38E4A" w:rsidR="009A6784" w:rsidRDefault="000975E0" w:rsidP="009219DF">
      <w:pPr>
        <w:shd w:val="clear" w:color="auto" w:fill="FFFFFF"/>
        <w:spacing w:line="240" w:lineRule="auto"/>
        <w:jc w:val="both"/>
        <w:rPr>
          <w:rFonts w:eastAsia="Times New Roman" w:cstheme="minorHAnsi"/>
          <w:color w:val="2B2B2B"/>
          <w:sz w:val="28"/>
          <w:szCs w:val="28"/>
          <w:lang w:eastAsia="pl-PL"/>
        </w:rPr>
      </w:pPr>
      <w:r w:rsidRPr="000975E0">
        <w:rPr>
          <w:rFonts w:eastAsia="Times New Roman" w:cstheme="minorHAnsi"/>
          <w:color w:val="2B2B2B"/>
          <w:sz w:val="28"/>
          <w:szCs w:val="28"/>
          <w:lang w:eastAsia="pl-PL"/>
        </w:rPr>
        <w:t xml:space="preserve">Spór pomiędzy obiema firmami rozpoczął się w 2011 roku, gdy Apple oskarżył Samsunga o skopiowanie </w:t>
      </w:r>
      <w:proofErr w:type="spellStart"/>
      <w:r w:rsidRPr="000975E0">
        <w:rPr>
          <w:rFonts w:eastAsia="Times New Roman" w:cstheme="minorHAnsi"/>
          <w:color w:val="2B2B2B"/>
          <w:sz w:val="28"/>
          <w:szCs w:val="28"/>
          <w:lang w:eastAsia="pl-PL"/>
        </w:rPr>
        <w:t>iPhone'a</w:t>
      </w:r>
      <w:proofErr w:type="spellEnd"/>
      <w:r w:rsidRPr="000975E0">
        <w:rPr>
          <w:rFonts w:eastAsia="Times New Roman" w:cstheme="minorHAnsi"/>
          <w:color w:val="2B2B2B"/>
          <w:sz w:val="28"/>
          <w:szCs w:val="28"/>
          <w:lang w:eastAsia="pl-PL"/>
        </w:rPr>
        <w:t xml:space="preserve">. W następnym roku amerykański sąd orzekł, </w:t>
      </w:r>
      <w:r w:rsidRPr="000975E0">
        <w:rPr>
          <w:rFonts w:eastAsia="Times New Roman" w:cstheme="minorHAnsi"/>
          <w:color w:val="2B2B2B"/>
          <w:sz w:val="28"/>
          <w:szCs w:val="28"/>
          <w:lang w:eastAsia="pl-PL"/>
        </w:rPr>
        <w:lastRenderedPageBreak/>
        <w:t>że Samsung musi zapłacić firmie Apple 1 mld dolarów odszkodowania. Koreańczycy odwołali się od wyroku</w:t>
      </w:r>
      <w:r>
        <w:rPr>
          <w:rFonts w:eastAsia="Times New Roman" w:cstheme="minorHAnsi"/>
          <w:color w:val="2B2B2B"/>
          <w:sz w:val="28"/>
          <w:szCs w:val="28"/>
          <w:lang w:eastAsia="pl-PL"/>
        </w:rPr>
        <w:t xml:space="preserve"> i dopiero w 2018 została zawarta ugoda prawdopodobnie na poziomie </w:t>
      </w:r>
      <w:r w:rsidRPr="000975E0">
        <w:rPr>
          <w:rFonts w:eastAsia="Times New Roman" w:cstheme="minorHAnsi"/>
          <w:color w:val="2B2B2B"/>
          <w:sz w:val="28"/>
          <w:szCs w:val="28"/>
          <w:lang w:eastAsia="pl-PL"/>
        </w:rPr>
        <w:t>539 mln dolarów.</w:t>
      </w:r>
    </w:p>
    <w:p w14:paraId="17A51ADA" w14:textId="1FC4CE76" w:rsidR="008848A7" w:rsidRPr="008848A7" w:rsidRDefault="008848A7" w:rsidP="009219DF">
      <w:pPr>
        <w:shd w:val="clear" w:color="auto" w:fill="FFFFFF"/>
        <w:spacing w:line="240" w:lineRule="auto"/>
        <w:jc w:val="both"/>
        <w:rPr>
          <w:rFonts w:eastAsia="Times New Roman" w:cstheme="minorHAnsi"/>
          <w:color w:val="2B2B2B"/>
          <w:sz w:val="28"/>
          <w:szCs w:val="28"/>
          <w:lang w:eastAsia="pl-PL"/>
        </w:rPr>
      </w:pPr>
      <w:r w:rsidRPr="008848A7">
        <w:rPr>
          <w:rFonts w:eastAsia="Times New Roman" w:cstheme="minorHAnsi"/>
          <w:color w:val="2B2B2B"/>
          <w:sz w:val="28"/>
          <w:szCs w:val="28"/>
          <w:lang w:eastAsia="pl-PL"/>
        </w:rPr>
        <w:t xml:space="preserve">Jak cenne mogą być patenty </w:t>
      </w:r>
      <w:r w:rsidR="000975E0">
        <w:rPr>
          <w:rFonts w:eastAsia="Times New Roman" w:cstheme="minorHAnsi"/>
          <w:color w:val="2B2B2B"/>
          <w:sz w:val="28"/>
          <w:szCs w:val="28"/>
          <w:lang w:eastAsia="pl-PL"/>
        </w:rPr>
        <w:t>wiemy, bowiem</w:t>
      </w:r>
      <w:r w:rsidRPr="008848A7">
        <w:rPr>
          <w:rFonts w:eastAsia="Times New Roman" w:cstheme="minorHAnsi"/>
          <w:color w:val="2B2B2B"/>
          <w:sz w:val="28"/>
          <w:szCs w:val="28"/>
          <w:lang w:eastAsia="pl-PL"/>
        </w:rPr>
        <w:t xml:space="preserve"> konsorcjum kilku firm na czele z Microsoftem zapłaciło koncernowi Novell 450 mln USD za 882 patenty. </w:t>
      </w:r>
    </w:p>
    <w:p w14:paraId="33ED76FF" w14:textId="2280A270" w:rsidR="008848A7" w:rsidRDefault="008848A7" w:rsidP="009219DF">
      <w:pPr>
        <w:shd w:val="clear" w:color="auto" w:fill="FFFFFF"/>
        <w:spacing w:line="240" w:lineRule="auto"/>
        <w:jc w:val="both"/>
        <w:rPr>
          <w:rFonts w:eastAsia="Times New Roman" w:cstheme="minorHAnsi"/>
          <w:color w:val="2B2B2B"/>
          <w:sz w:val="28"/>
          <w:szCs w:val="28"/>
          <w:lang w:eastAsia="pl-PL"/>
        </w:rPr>
      </w:pPr>
      <w:r w:rsidRPr="008848A7">
        <w:rPr>
          <w:rFonts w:eastAsia="Times New Roman" w:cstheme="minorHAnsi"/>
          <w:color w:val="2B2B2B"/>
          <w:sz w:val="28"/>
          <w:szCs w:val="28"/>
          <w:lang w:eastAsia="pl-PL"/>
        </w:rPr>
        <w:t>Firmy zapłaciły krocie za patenty, jednak teraz mogą dyktować warunki tym, którzy z nich korzystają lub szykować pozwy o naruszanie swoich praw.</w:t>
      </w:r>
    </w:p>
    <w:p w14:paraId="3BE476FB" w14:textId="7797AFEA" w:rsidR="000975E0" w:rsidRDefault="000975E0"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 xml:space="preserve">Patenty mają tę cechę, że wygasają </w:t>
      </w:r>
      <w:r w:rsidR="002C116F">
        <w:rPr>
          <w:rFonts w:eastAsia="Times New Roman" w:cstheme="minorHAnsi"/>
          <w:color w:val="2B2B2B"/>
          <w:sz w:val="28"/>
          <w:szCs w:val="28"/>
          <w:lang w:eastAsia="pl-PL"/>
        </w:rPr>
        <w:t xml:space="preserve">maksymalnie </w:t>
      </w:r>
      <w:r>
        <w:rPr>
          <w:rFonts w:eastAsia="Times New Roman" w:cstheme="minorHAnsi"/>
          <w:color w:val="2B2B2B"/>
          <w:sz w:val="28"/>
          <w:szCs w:val="28"/>
          <w:lang w:eastAsia="pl-PL"/>
        </w:rPr>
        <w:t xml:space="preserve">po </w:t>
      </w:r>
      <w:r w:rsidR="002C116F">
        <w:rPr>
          <w:rFonts w:eastAsia="Times New Roman" w:cstheme="minorHAnsi"/>
          <w:color w:val="2B2B2B"/>
          <w:sz w:val="28"/>
          <w:szCs w:val="28"/>
          <w:lang w:eastAsia="pl-PL"/>
        </w:rPr>
        <w:t>2</w:t>
      </w:r>
      <w:r>
        <w:rPr>
          <w:rFonts w:eastAsia="Times New Roman" w:cstheme="minorHAnsi"/>
          <w:color w:val="2B2B2B"/>
          <w:sz w:val="28"/>
          <w:szCs w:val="28"/>
          <w:lang w:eastAsia="pl-PL"/>
        </w:rPr>
        <w:t>0 latach.</w:t>
      </w:r>
    </w:p>
    <w:p w14:paraId="114493E1" w14:textId="61D66680" w:rsidR="002C116F" w:rsidRDefault="009A678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W nowoczesnych technologiach pojawiło się zagadnienie  p</w:t>
      </w:r>
      <w:r w:rsidRPr="009A6784">
        <w:rPr>
          <w:rFonts w:eastAsia="Times New Roman" w:cstheme="minorHAnsi"/>
          <w:color w:val="2B2B2B"/>
          <w:sz w:val="28"/>
          <w:szCs w:val="28"/>
          <w:lang w:eastAsia="pl-PL"/>
        </w:rPr>
        <w:t>atent</w:t>
      </w:r>
      <w:r>
        <w:rPr>
          <w:rFonts w:eastAsia="Times New Roman" w:cstheme="minorHAnsi"/>
          <w:color w:val="2B2B2B"/>
          <w:sz w:val="28"/>
          <w:szCs w:val="28"/>
          <w:lang w:eastAsia="pl-PL"/>
        </w:rPr>
        <w:t xml:space="preserve">ów </w:t>
      </w:r>
      <w:r w:rsidRPr="009A6784">
        <w:rPr>
          <w:rFonts w:eastAsia="Times New Roman" w:cstheme="minorHAnsi"/>
          <w:color w:val="2B2B2B"/>
          <w:sz w:val="28"/>
          <w:szCs w:val="28"/>
          <w:lang w:eastAsia="pl-PL"/>
        </w:rPr>
        <w:t xml:space="preserve"> konieczn</w:t>
      </w:r>
      <w:r>
        <w:rPr>
          <w:rFonts w:eastAsia="Times New Roman" w:cstheme="minorHAnsi"/>
          <w:color w:val="2B2B2B"/>
          <w:sz w:val="28"/>
          <w:szCs w:val="28"/>
          <w:lang w:eastAsia="pl-PL"/>
        </w:rPr>
        <w:t>ych</w:t>
      </w:r>
      <w:r w:rsidRPr="009A6784">
        <w:rPr>
          <w:rFonts w:eastAsia="Times New Roman" w:cstheme="minorHAnsi"/>
          <w:color w:val="2B2B2B"/>
          <w:sz w:val="28"/>
          <w:szCs w:val="28"/>
          <w:lang w:eastAsia="pl-PL"/>
        </w:rPr>
        <w:t xml:space="preserve"> do spełnienia normy. </w:t>
      </w:r>
      <w:r>
        <w:rPr>
          <w:rFonts w:eastAsia="Times New Roman" w:cstheme="minorHAnsi"/>
          <w:color w:val="2B2B2B"/>
          <w:sz w:val="28"/>
          <w:szCs w:val="28"/>
          <w:lang w:eastAsia="pl-PL"/>
        </w:rPr>
        <w:t xml:space="preserve"> </w:t>
      </w:r>
      <w:r w:rsidRPr="009A6784">
        <w:rPr>
          <w:rFonts w:eastAsia="Times New Roman" w:cstheme="minorHAnsi"/>
          <w:color w:val="2B2B2B"/>
          <w:sz w:val="28"/>
          <w:szCs w:val="28"/>
          <w:lang w:eastAsia="pl-PL"/>
        </w:rPr>
        <w:t>Do najpopularniejszych standardów w branży telekomunikacyjnej należą znormalizowane technologie GSM, 2G, 3G, 4G, LTE,</w:t>
      </w:r>
      <w:r>
        <w:rPr>
          <w:rFonts w:eastAsia="Times New Roman" w:cstheme="minorHAnsi"/>
          <w:color w:val="2B2B2B"/>
          <w:sz w:val="28"/>
          <w:szCs w:val="28"/>
          <w:lang w:eastAsia="pl-PL"/>
        </w:rPr>
        <w:t xml:space="preserve"> </w:t>
      </w:r>
      <w:r w:rsidRPr="009A6784">
        <w:rPr>
          <w:rFonts w:eastAsia="Times New Roman" w:cstheme="minorHAnsi"/>
          <w:color w:val="2B2B2B"/>
          <w:sz w:val="28"/>
          <w:szCs w:val="28"/>
          <w:lang w:eastAsia="pl-PL"/>
        </w:rPr>
        <w:t>Wi</w:t>
      </w:r>
      <w:r>
        <w:rPr>
          <w:rFonts w:eastAsia="Times New Roman" w:cstheme="minorHAnsi"/>
          <w:color w:val="2B2B2B"/>
          <w:sz w:val="28"/>
          <w:szCs w:val="28"/>
          <w:lang w:eastAsia="pl-PL"/>
        </w:rPr>
        <w:t>-</w:t>
      </w:r>
      <w:r w:rsidRPr="009A6784">
        <w:rPr>
          <w:rFonts w:eastAsia="Times New Roman" w:cstheme="minorHAnsi"/>
          <w:color w:val="2B2B2B"/>
          <w:sz w:val="28"/>
          <w:szCs w:val="28"/>
          <w:lang w:eastAsia="pl-PL"/>
        </w:rPr>
        <w:t>Fi czy Bluetooth</w:t>
      </w:r>
      <w:r>
        <w:rPr>
          <w:rFonts w:eastAsia="Times New Roman" w:cstheme="minorHAnsi"/>
          <w:color w:val="2B2B2B"/>
          <w:sz w:val="28"/>
          <w:szCs w:val="28"/>
          <w:lang w:eastAsia="pl-PL"/>
        </w:rPr>
        <w:t xml:space="preserve">. Producenci tych urządzeń muszą opłacać właścicieli patentów </w:t>
      </w:r>
      <w:r w:rsidRPr="009A6784">
        <w:rPr>
          <w:rFonts w:eastAsia="Times New Roman" w:cstheme="minorHAnsi"/>
          <w:color w:val="2B2B2B"/>
          <w:sz w:val="28"/>
          <w:szCs w:val="28"/>
          <w:lang w:eastAsia="pl-PL"/>
        </w:rPr>
        <w:t>koniecznych do spełnienia normy</w:t>
      </w:r>
      <w:r>
        <w:rPr>
          <w:rFonts w:eastAsia="Times New Roman" w:cstheme="minorHAnsi"/>
          <w:color w:val="2B2B2B"/>
          <w:sz w:val="28"/>
          <w:szCs w:val="28"/>
          <w:lang w:eastAsia="pl-PL"/>
        </w:rPr>
        <w:t>.</w:t>
      </w:r>
    </w:p>
    <w:p w14:paraId="7927307C" w14:textId="6A2B1B97" w:rsidR="009A6784" w:rsidRDefault="009A678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Widać jak wygrany jest ten wynalazca, którego zastrzeżenie patentowe zostanie wprowadzone do międzynarodowej normy technicznej.</w:t>
      </w:r>
    </w:p>
    <w:p w14:paraId="12CE693E" w14:textId="3DC4DB68" w:rsidR="009A6784" w:rsidRDefault="009A678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Norma jak wiemy powstaję z konieczności globalnej standaryzacji i jest wynikiem uzyskanego żmudnego konsensusu.</w:t>
      </w:r>
    </w:p>
    <w:p w14:paraId="327EB5D7" w14:textId="7AE476A1" w:rsidR="009A6784" w:rsidRDefault="009A6784" w:rsidP="009219DF">
      <w:pPr>
        <w:shd w:val="clear" w:color="auto" w:fill="FFFFFF"/>
        <w:spacing w:line="240" w:lineRule="auto"/>
        <w:jc w:val="both"/>
        <w:rPr>
          <w:rFonts w:eastAsia="Times New Roman" w:cstheme="minorHAnsi"/>
          <w:color w:val="2B2B2B"/>
          <w:sz w:val="28"/>
          <w:szCs w:val="28"/>
          <w:lang w:eastAsia="pl-PL"/>
        </w:rPr>
      </w:pPr>
      <w:r>
        <w:rPr>
          <w:rFonts w:eastAsia="Times New Roman" w:cstheme="minorHAnsi"/>
          <w:color w:val="2B2B2B"/>
          <w:sz w:val="28"/>
          <w:szCs w:val="28"/>
          <w:lang w:eastAsia="pl-PL"/>
        </w:rPr>
        <w:t xml:space="preserve">Przechodząc na koniec do naszej polskiej rzeczywistości należy jeszcze raz przypomnieć, że stworzenie normy zakładowej ma sens tylko wtedy, gdy jest to dokumentacja techniczna </w:t>
      </w:r>
      <w:r w:rsidR="009152A9">
        <w:rPr>
          <w:rFonts w:eastAsia="Times New Roman" w:cstheme="minorHAnsi"/>
          <w:color w:val="2B2B2B"/>
          <w:sz w:val="28"/>
          <w:szCs w:val="28"/>
          <w:lang w:eastAsia="pl-PL"/>
        </w:rPr>
        <w:t>nowego, nowoczesnego produktu poddanego szczegółowej analizie spełnienia wszelkich stosownych dyrektyw i zapewniająca pełne bezpieczeństwo dla użytkowników.</w:t>
      </w:r>
    </w:p>
    <w:p w14:paraId="3888C6CE" w14:textId="35AE6B8B" w:rsidR="00FE0678" w:rsidRPr="004B1429" w:rsidRDefault="009219DF" w:rsidP="00FE0678">
      <w:pPr>
        <w:shd w:val="clear" w:color="auto" w:fill="FFFFFF"/>
        <w:spacing w:line="240" w:lineRule="auto"/>
        <w:rPr>
          <w:rFonts w:eastAsia="Times New Roman" w:cstheme="minorHAnsi"/>
          <w:b/>
          <w:bCs/>
          <w:i/>
          <w:color w:val="2B2B2B"/>
          <w:sz w:val="28"/>
          <w:szCs w:val="28"/>
          <w:lang w:eastAsia="pl-PL"/>
        </w:rPr>
      </w:pPr>
      <w:r w:rsidRPr="004B1429">
        <w:rPr>
          <w:rFonts w:eastAsia="Times New Roman" w:cstheme="minorHAnsi"/>
          <w:b/>
          <w:bCs/>
          <w:i/>
          <w:color w:val="2B2B2B"/>
          <w:sz w:val="28"/>
          <w:szCs w:val="28"/>
          <w:lang w:eastAsia="pl-PL"/>
        </w:rPr>
        <w:t xml:space="preserve">Opracowanie: </w:t>
      </w:r>
      <w:r w:rsidR="00FE0678" w:rsidRPr="004B1429">
        <w:rPr>
          <w:rFonts w:eastAsia="Times New Roman" w:cstheme="minorHAnsi"/>
          <w:b/>
          <w:bCs/>
          <w:i/>
          <w:color w:val="2B2B2B"/>
          <w:sz w:val="28"/>
          <w:szCs w:val="28"/>
          <w:lang w:eastAsia="pl-PL"/>
        </w:rPr>
        <w:t>mgr inż. Janusz Nowastowski</w:t>
      </w:r>
    </w:p>
    <w:p w14:paraId="487ECE99" w14:textId="57553B44" w:rsidR="00FE0678" w:rsidRPr="004B1429" w:rsidRDefault="00FE0678" w:rsidP="00FE0678">
      <w:pPr>
        <w:shd w:val="clear" w:color="auto" w:fill="FFFFFF"/>
        <w:spacing w:line="240" w:lineRule="auto"/>
        <w:rPr>
          <w:rFonts w:eastAsia="Times New Roman" w:cstheme="minorHAnsi"/>
          <w:b/>
          <w:bCs/>
          <w:i/>
          <w:color w:val="2B2B2B"/>
          <w:sz w:val="28"/>
          <w:szCs w:val="28"/>
          <w:lang w:eastAsia="pl-PL"/>
        </w:rPr>
      </w:pPr>
      <w:r w:rsidRPr="004B1429">
        <w:rPr>
          <w:rFonts w:eastAsia="Times New Roman" w:cstheme="minorHAnsi"/>
          <w:b/>
          <w:bCs/>
          <w:i/>
          <w:color w:val="2B2B2B"/>
          <w:sz w:val="28"/>
          <w:szCs w:val="28"/>
          <w:lang w:eastAsia="pl-PL"/>
        </w:rPr>
        <w:t>Wiceprezes Zarządu Polskiej Izby Gospodarczej Elektrotechniki</w:t>
      </w:r>
    </w:p>
    <w:p w14:paraId="364F1545" w14:textId="77777777" w:rsidR="00FE0678" w:rsidRDefault="00FE0678" w:rsidP="008848A7">
      <w:pPr>
        <w:shd w:val="clear" w:color="auto" w:fill="FFFFFF"/>
        <w:spacing w:line="240" w:lineRule="auto"/>
        <w:rPr>
          <w:rFonts w:eastAsia="Times New Roman" w:cstheme="minorHAnsi"/>
          <w:color w:val="2B2B2B"/>
          <w:sz w:val="28"/>
          <w:szCs w:val="28"/>
          <w:lang w:eastAsia="pl-PL"/>
        </w:rPr>
      </w:pPr>
    </w:p>
    <w:p w14:paraId="32061EB8" w14:textId="2FFAB563" w:rsidR="009152A9" w:rsidRDefault="00E113AD" w:rsidP="008848A7">
      <w:pPr>
        <w:shd w:val="clear" w:color="auto" w:fill="FFFFFF"/>
        <w:spacing w:line="240" w:lineRule="auto"/>
        <w:rPr>
          <w:rFonts w:eastAsia="Times New Roman" w:cstheme="minorHAnsi"/>
          <w:color w:val="2B2B2B"/>
          <w:sz w:val="28"/>
          <w:szCs w:val="28"/>
          <w:lang w:eastAsia="pl-PL"/>
        </w:rPr>
      </w:pPr>
      <w:r>
        <w:rPr>
          <w:rFonts w:eastAsia="Times New Roman" w:cstheme="minorHAnsi"/>
          <w:color w:val="2B2B2B"/>
          <w:sz w:val="28"/>
          <w:szCs w:val="28"/>
          <w:lang w:eastAsia="pl-PL"/>
        </w:rPr>
        <w:t>Linki zewnętrzne</w:t>
      </w:r>
      <w:r w:rsidR="004B1429">
        <w:rPr>
          <w:rFonts w:eastAsia="Times New Roman" w:cstheme="minorHAnsi"/>
          <w:color w:val="2B2B2B"/>
          <w:sz w:val="28"/>
          <w:szCs w:val="28"/>
          <w:lang w:eastAsia="pl-PL"/>
        </w:rPr>
        <w:t xml:space="preserve"> oraz źródła </w:t>
      </w:r>
      <w:r w:rsidR="009152A9">
        <w:rPr>
          <w:rFonts w:eastAsia="Times New Roman" w:cstheme="minorHAnsi"/>
          <w:color w:val="2B2B2B"/>
          <w:sz w:val="28"/>
          <w:szCs w:val="28"/>
          <w:lang w:eastAsia="pl-PL"/>
        </w:rPr>
        <w:t xml:space="preserve"> :</w:t>
      </w:r>
    </w:p>
    <w:p w14:paraId="3F8E44E1" w14:textId="4256D19B" w:rsidR="009152A9" w:rsidRPr="004B1429" w:rsidRDefault="009152A9"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 xml:space="preserve">1.  </w:t>
      </w:r>
      <w:hyperlink r:id="rId12" w:history="1">
        <w:r w:rsidR="00E113AD" w:rsidRPr="004B1429">
          <w:rPr>
            <w:rStyle w:val="Hipercze"/>
            <w:rFonts w:eastAsia="Times New Roman" w:cstheme="minorHAnsi"/>
            <w:sz w:val="20"/>
            <w:szCs w:val="20"/>
            <w:lang w:eastAsia="pl-PL"/>
          </w:rPr>
          <w:t>www.pkn.pl</w:t>
        </w:r>
      </w:hyperlink>
      <w:r w:rsidRPr="004B1429">
        <w:rPr>
          <w:rFonts w:eastAsia="Times New Roman" w:cstheme="minorHAnsi"/>
          <w:color w:val="2B2B2B"/>
          <w:sz w:val="20"/>
          <w:szCs w:val="20"/>
          <w:lang w:eastAsia="pl-PL"/>
        </w:rPr>
        <w:t xml:space="preserve">  </w:t>
      </w:r>
    </w:p>
    <w:p w14:paraId="2660BAC2" w14:textId="63033947" w:rsidR="009152A9" w:rsidRPr="004B1429" w:rsidRDefault="00E113AD"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2</w:t>
      </w:r>
      <w:r w:rsidR="009152A9" w:rsidRPr="004B1429">
        <w:rPr>
          <w:rFonts w:eastAsia="Times New Roman" w:cstheme="minorHAnsi"/>
          <w:color w:val="2B2B2B"/>
          <w:sz w:val="20"/>
          <w:szCs w:val="20"/>
          <w:lang w:eastAsia="pl-PL"/>
        </w:rPr>
        <w:t>.</w:t>
      </w:r>
      <w:r w:rsidR="009152A9" w:rsidRPr="004B1429">
        <w:rPr>
          <w:sz w:val="20"/>
          <w:szCs w:val="20"/>
        </w:rPr>
        <w:t xml:space="preserve">  </w:t>
      </w:r>
      <w:hyperlink r:id="rId13" w:history="1">
        <w:r w:rsidRPr="004B1429">
          <w:rPr>
            <w:rStyle w:val="Hipercze"/>
            <w:rFonts w:eastAsia="Times New Roman" w:cstheme="minorHAnsi"/>
            <w:sz w:val="20"/>
            <w:szCs w:val="20"/>
            <w:lang w:eastAsia="pl-PL"/>
          </w:rPr>
          <w:t>www.uprp.gov.pl</w:t>
        </w:r>
      </w:hyperlink>
      <w:r w:rsidR="009152A9" w:rsidRPr="004B1429">
        <w:rPr>
          <w:rFonts w:eastAsia="Times New Roman" w:cstheme="minorHAnsi"/>
          <w:color w:val="2B2B2B"/>
          <w:sz w:val="20"/>
          <w:szCs w:val="20"/>
          <w:lang w:eastAsia="pl-PL"/>
        </w:rPr>
        <w:t xml:space="preserve">  </w:t>
      </w:r>
    </w:p>
    <w:p w14:paraId="0B0FA651" w14:textId="3E68E53A" w:rsidR="00E113AD" w:rsidRPr="004B1429" w:rsidRDefault="00E113AD"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 xml:space="preserve">3. </w:t>
      </w:r>
      <w:hyperlink r:id="rId14" w:history="1">
        <w:r w:rsidRPr="004B1429">
          <w:rPr>
            <w:rStyle w:val="Hipercze"/>
            <w:rFonts w:eastAsia="Times New Roman" w:cstheme="minorHAnsi"/>
            <w:sz w:val="20"/>
            <w:szCs w:val="20"/>
            <w:lang w:eastAsia="pl-PL"/>
          </w:rPr>
          <w:t>www.wikipedia.org</w:t>
        </w:r>
      </w:hyperlink>
      <w:r w:rsidRPr="004B1429">
        <w:rPr>
          <w:rFonts w:eastAsia="Times New Roman" w:cstheme="minorHAnsi"/>
          <w:color w:val="2B2B2B"/>
          <w:sz w:val="20"/>
          <w:szCs w:val="20"/>
          <w:lang w:eastAsia="pl-PL"/>
        </w:rPr>
        <w:t xml:space="preserve">    </w:t>
      </w:r>
    </w:p>
    <w:p w14:paraId="196FEDA2" w14:textId="1E15D113" w:rsidR="00E113AD" w:rsidRPr="004B1429" w:rsidRDefault="00E113AD"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 xml:space="preserve">4. </w:t>
      </w:r>
      <w:hyperlink r:id="rId15" w:history="1">
        <w:r w:rsidRPr="004B1429">
          <w:rPr>
            <w:rStyle w:val="Hipercze"/>
            <w:rFonts w:eastAsia="Times New Roman" w:cstheme="minorHAnsi"/>
            <w:sz w:val="20"/>
            <w:szCs w:val="20"/>
            <w:lang w:eastAsia="pl-PL"/>
          </w:rPr>
          <w:t>www.een.org.pl/publikacje</w:t>
        </w:r>
      </w:hyperlink>
      <w:r w:rsidRPr="004B1429">
        <w:rPr>
          <w:rFonts w:eastAsia="Times New Roman" w:cstheme="minorHAnsi"/>
          <w:color w:val="2B2B2B"/>
          <w:sz w:val="20"/>
          <w:szCs w:val="20"/>
          <w:lang w:eastAsia="pl-PL"/>
        </w:rPr>
        <w:t xml:space="preserve"> </w:t>
      </w:r>
    </w:p>
    <w:p w14:paraId="3DB866DC" w14:textId="43CAABCB" w:rsidR="009152A9" w:rsidRPr="004B1429" w:rsidRDefault="009152A9"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 xml:space="preserve">5. </w:t>
      </w:r>
      <w:hyperlink r:id="rId16" w:history="1">
        <w:r w:rsidR="00E113AD" w:rsidRPr="004B1429">
          <w:rPr>
            <w:rStyle w:val="Hipercze"/>
            <w:rFonts w:eastAsia="Times New Roman" w:cstheme="minorHAnsi"/>
            <w:sz w:val="20"/>
            <w:szCs w:val="20"/>
            <w:lang w:eastAsia="pl-PL"/>
          </w:rPr>
          <w:t>www.eur-lex.europa.eu/legal-content/PL/TXT/PDF/?uri=CELEX:32014L0035&amp;from=EN</w:t>
        </w:r>
      </w:hyperlink>
      <w:r w:rsidRPr="004B1429">
        <w:rPr>
          <w:rFonts w:eastAsia="Times New Roman" w:cstheme="minorHAnsi"/>
          <w:color w:val="2B2B2B"/>
          <w:sz w:val="20"/>
          <w:szCs w:val="20"/>
          <w:lang w:eastAsia="pl-PL"/>
        </w:rPr>
        <w:t xml:space="preserve"> </w:t>
      </w:r>
    </w:p>
    <w:p w14:paraId="3C8DE851" w14:textId="3DDB471D" w:rsidR="00E113AD" w:rsidRPr="004B1429" w:rsidRDefault="009152A9" w:rsidP="008848A7">
      <w:pPr>
        <w:shd w:val="clear" w:color="auto" w:fill="FFFFFF"/>
        <w:spacing w:line="240" w:lineRule="auto"/>
        <w:rPr>
          <w:sz w:val="20"/>
          <w:szCs w:val="20"/>
        </w:rPr>
      </w:pPr>
      <w:r w:rsidRPr="004B1429">
        <w:rPr>
          <w:rFonts w:eastAsia="Times New Roman" w:cstheme="minorHAnsi"/>
          <w:color w:val="2B2B2B"/>
          <w:sz w:val="20"/>
          <w:szCs w:val="20"/>
          <w:lang w:eastAsia="pl-PL"/>
        </w:rPr>
        <w:t>6</w:t>
      </w:r>
      <w:r w:rsidR="00FE0678" w:rsidRPr="004B1429">
        <w:rPr>
          <w:rFonts w:eastAsia="Times New Roman" w:cstheme="minorHAnsi"/>
          <w:color w:val="2B2B2B"/>
          <w:sz w:val="20"/>
          <w:szCs w:val="20"/>
          <w:lang w:eastAsia="pl-PL"/>
        </w:rPr>
        <w:t>.</w:t>
      </w:r>
      <w:r w:rsidR="00FE0678" w:rsidRPr="004B1429">
        <w:rPr>
          <w:sz w:val="20"/>
          <w:szCs w:val="20"/>
        </w:rPr>
        <w:t xml:space="preserve"> </w:t>
      </w:r>
      <w:hyperlink r:id="rId17" w:history="1">
        <w:r w:rsidR="00FE0678" w:rsidRPr="004B1429">
          <w:rPr>
            <w:rStyle w:val="Hipercze"/>
            <w:rFonts w:eastAsia="Times New Roman" w:cstheme="minorHAnsi"/>
            <w:sz w:val="20"/>
            <w:szCs w:val="20"/>
            <w:lang w:eastAsia="pl-PL"/>
          </w:rPr>
          <w:t>http://isap.sejm.gov.pl/isap.nsf/DocDetails.xsp?id=WDU20160000542</w:t>
        </w:r>
      </w:hyperlink>
      <w:r w:rsidR="00FE0678" w:rsidRPr="004B1429">
        <w:rPr>
          <w:rFonts w:eastAsia="Times New Roman" w:cstheme="minorHAnsi"/>
          <w:color w:val="2B2B2B"/>
          <w:sz w:val="20"/>
          <w:szCs w:val="20"/>
          <w:lang w:eastAsia="pl-PL"/>
        </w:rPr>
        <w:t xml:space="preserve">  Ustawa z dnia 13 kwietnia 2016 r. o systemach oceny zgodności i nadzoru rynku</w:t>
      </w:r>
    </w:p>
    <w:p w14:paraId="3A00FD68" w14:textId="3713DC51" w:rsidR="00E113AD" w:rsidRPr="004B1429" w:rsidRDefault="00FE0678" w:rsidP="008848A7">
      <w:pPr>
        <w:shd w:val="clear" w:color="auto" w:fill="FFFFFF"/>
        <w:spacing w:line="240" w:lineRule="auto"/>
        <w:rPr>
          <w:rFonts w:eastAsia="Times New Roman" w:cstheme="minorHAnsi"/>
          <w:color w:val="2B2B2B"/>
          <w:sz w:val="20"/>
          <w:szCs w:val="20"/>
          <w:lang w:eastAsia="pl-PL"/>
        </w:rPr>
      </w:pPr>
      <w:r w:rsidRPr="004B1429">
        <w:rPr>
          <w:rFonts w:eastAsia="Times New Roman" w:cstheme="minorHAnsi"/>
          <w:color w:val="2B2B2B"/>
          <w:sz w:val="20"/>
          <w:szCs w:val="20"/>
          <w:lang w:eastAsia="pl-PL"/>
        </w:rPr>
        <w:t>7</w:t>
      </w:r>
      <w:r w:rsidR="00E113AD" w:rsidRPr="004B1429">
        <w:rPr>
          <w:rFonts w:eastAsia="Times New Roman" w:cstheme="minorHAnsi"/>
          <w:color w:val="2B2B2B"/>
          <w:sz w:val="20"/>
          <w:szCs w:val="20"/>
          <w:lang w:eastAsia="pl-PL"/>
        </w:rPr>
        <w:t xml:space="preserve">. </w:t>
      </w:r>
      <w:hyperlink r:id="rId18" w:history="1">
        <w:r w:rsidRPr="004B1429">
          <w:rPr>
            <w:rStyle w:val="Hipercze"/>
            <w:rFonts w:eastAsia="Times New Roman" w:cstheme="minorHAnsi"/>
            <w:sz w:val="20"/>
            <w:szCs w:val="20"/>
            <w:lang w:eastAsia="pl-PL"/>
          </w:rPr>
          <w:t>http://isap.sejm.gov.pl/isap.nsf/DocDetails.xsp?id=WDU20160000806</w:t>
        </w:r>
      </w:hyperlink>
      <w:r w:rsidRPr="004B1429">
        <w:rPr>
          <w:rFonts w:eastAsia="Times New Roman" w:cstheme="minorHAnsi"/>
          <w:color w:val="2B2B2B"/>
          <w:sz w:val="20"/>
          <w:szCs w:val="20"/>
          <w:lang w:eastAsia="pl-PL"/>
        </w:rPr>
        <w:t xml:space="preserve">  Rozporządzenie Ministra Rozwoju z dnia 2 czerwca 2016 r. w sprawie wymagań dla sprzętu elektrycznego</w:t>
      </w:r>
    </w:p>
    <w:p w14:paraId="27415F3F" w14:textId="77777777" w:rsidR="009152A9" w:rsidRDefault="009152A9" w:rsidP="008848A7">
      <w:pPr>
        <w:shd w:val="clear" w:color="auto" w:fill="FFFFFF"/>
        <w:spacing w:line="240" w:lineRule="auto"/>
        <w:rPr>
          <w:rFonts w:eastAsia="Times New Roman" w:cstheme="minorHAnsi"/>
          <w:color w:val="2B2B2B"/>
          <w:sz w:val="28"/>
          <w:szCs w:val="28"/>
          <w:lang w:eastAsia="pl-PL"/>
        </w:rPr>
      </w:pPr>
    </w:p>
    <w:p w14:paraId="1BE3E0EC" w14:textId="77777777" w:rsidR="009A6784" w:rsidRDefault="009A6784" w:rsidP="008848A7">
      <w:pPr>
        <w:shd w:val="clear" w:color="auto" w:fill="FFFFFF"/>
        <w:spacing w:line="240" w:lineRule="auto"/>
        <w:rPr>
          <w:rFonts w:eastAsia="Times New Roman" w:cstheme="minorHAnsi"/>
          <w:color w:val="2B2B2B"/>
          <w:sz w:val="28"/>
          <w:szCs w:val="28"/>
          <w:lang w:eastAsia="pl-PL"/>
        </w:rPr>
      </w:pPr>
    </w:p>
    <w:p w14:paraId="354BB6AB" w14:textId="0861BC1A" w:rsidR="006270A4" w:rsidRDefault="006270A4" w:rsidP="00541EAF">
      <w:pPr>
        <w:shd w:val="clear" w:color="auto" w:fill="FFFFFF"/>
        <w:spacing w:line="240" w:lineRule="auto"/>
        <w:rPr>
          <w:rFonts w:eastAsia="Times New Roman" w:cstheme="minorHAnsi"/>
          <w:color w:val="2B2B2B"/>
          <w:sz w:val="28"/>
          <w:szCs w:val="28"/>
          <w:lang w:eastAsia="pl-PL"/>
        </w:rPr>
      </w:pPr>
    </w:p>
    <w:p w14:paraId="4EFF1031" w14:textId="77777777" w:rsidR="006270A4" w:rsidRDefault="006270A4" w:rsidP="00541EAF">
      <w:pPr>
        <w:shd w:val="clear" w:color="auto" w:fill="FFFFFF"/>
        <w:spacing w:line="240" w:lineRule="auto"/>
        <w:rPr>
          <w:rFonts w:eastAsia="Times New Roman" w:cstheme="minorHAnsi"/>
          <w:color w:val="2B2B2B"/>
          <w:sz w:val="28"/>
          <w:szCs w:val="28"/>
          <w:lang w:eastAsia="pl-PL"/>
        </w:rPr>
      </w:pPr>
    </w:p>
    <w:p w14:paraId="32F65727" w14:textId="77777777" w:rsidR="00A4387A" w:rsidRPr="00A4387A" w:rsidRDefault="00A4387A" w:rsidP="00541EAF">
      <w:pPr>
        <w:shd w:val="clear" w:color="auto" w:fill="FFFFFF"/>
        <w:spacing w:line="240" w:lineRule="auto"/>
        <w:rPr>
          <w:rFonts w:eastAsia="Times New Roman" w:cstheme="minorHAnsi"/>
          <w:color w:val="2B2B2B"/>
          <w:sz w:val="28"/>
          <w:szCs w:val="28"/>
          <w:lang w:eastAsia="pl-PL"/>
        </w:rPr>
      </w:pPr>
    </w:p>
    <w:p w14:paraId="7F93D2B1" w14:textId="77777777" w:rsidR="009B0EB4" w:rsidRPr="009B0EB4" w:rsidRDefault="009B0EB4" w:rsidP="00541EAF">
      <w:pPr>
        <w:shd w:val="clear" w:color="auto" w:fill="FFFFFF"/>
        <w:spacing w:line="240" w:lineRule="auto"/>
        <w:rPr>
          <w:rFonts w:eastAsia="Times New Roman" w:cstheme="minorHAnsi"/>
          <w:b/>
          <w:bCs/>
          <w:color w:val="2B2B2B"/>
          <w:sz w:val="36"/>
          <w:szCs w:val="36"/>
          <w:lang w:eastAsia="pl-PL"/>
        </w:rPr>
      </w:pPr>
    </w:p>
    <w:p w14:paraId="3975BA49" w14:textId="74785E3B" w:rsidR="009B0EB4" w:rsidRDefault="009B0EB4" w:rsidP="00541EAF">
      <w:pPr>
        <w:shd w:val="clear" w:color="auto" w:fill="FFFFFF"/>
        <w:spacing w:line="240" w:lineRule="auto"/>
        <w:rPr>
          <w:rFonts w:eastAsia="Times New Roman" w:cstheme="minorHAnsi"/>
          <w:color w:val="2B2B2B"/>
          <w:sz w:val="28"/>
          <w:szCs w:val="28"/>
          <w:lang w:eastAsia="pl-PL"/>
        </w:rPr>
      </w:pPr>
    </w:p>
    <w:p w14:paraId="48C3E3DC" w14:textId="77777777" w:rsidR="009B0EB4" w:rsidRDefault="009B0EB4" w:rsidP="00541EAF">
      <w:pPr>
        <w:shd w:val="clear" w:color="auto" w:fill="FFFFFF"/>
        <w:spacing w:line="240" w:lineRule="auto"/>
        <w:rPr>
          <w:rFonts w:eastAsia="Times New Roman" w:cstheme="minorHAnsi"/>
          <w:color w:val="2B2B2B"/>
          <w:sz w:val="28"/>
          <w:szCs w:val="28"/>
          <w:lang w:eastAsia="pl-PL"/>
        </w:rPr>
      </w:pPr>
    </w:p>
    <w:p w14:paraId="55DF1F55" w14:textId="77777777" w:rsidR="004D621C" w:rsidRDefault="004D621C" w:rsidP="00541EAF">
      <w:pPr>
        <w:shd w:val="clear" w:color="auto" w:fill="FFFFFF"/>
        <w:spacing w:line="240" w:lineRule="auto"/>
        <w:rPr>
          <w:rFonts w:eastAsia="Times New Roman" w:cstheme="minorHAnsi"/>
          <w:color w:val="2B2B2B"/>
          <w:sz w:val="28"/>
          <w:szCs w:val="28"/>
          <w:lang w:eastAsia="pl-PL"/>
        </w:rPr>
      </w:pPr>
    </w:p>
    <w:p w14:paraId="2671584E" w14:textId="77777777" w:rsidR="004D621C" w:rsidRPr="00541EAF" w:rsidRDefault="004D621C" w:rsidP="00541EAF">
      <w:pPr>
        <w:shd w:val="clear" w:color="auto" w:fill="FFFFFF"/>
        <w:spacing w:line="240" w:lineRule="auto"/>
        <w:rPr>
          <w:rFonts w:eastAsia="Times New Roman" w:cstheme="minorHAnsi"/>
          <w:color w:val="2B2B2B"/>
          <w:sz w:val="28"/>
          <w:szCs w:val="28"/>
          <w:lang w:eastAsia="pl-PL"/>
        </w:rPr>
      </w:pPr>
    </w:p>
    <w:p w14:paraId="17598854" w14:textId="573C6D3A" w:rsidR="0054236F" w:rsidRDefault="0054236F" w:rsidP="004F5018">
      <w:pPr>
        <w:spacing w:after="0" w:line="240" w:lineRule="auto"/>
        <w:rPr>
          <w:rFonts w:ascii="Calibri" w:hAnsi="Calibri" w:cs="Calibri"/>
          <w:color w:val="000000"/>
          <w:sz w:val="24"/>
          <w:szCs w:val="24"/>
        </w:rPr>
      </w:pPr>
    </w:p>
    <w:p w14:paraId="21557529" w14:textId="667C631C" w:rsidR="004F5018" w:rsidRDefault="004F5018" w:rsidP="004F5018">
      <w:pPr>
        <w:spacing w:after="0" w:line="240" w:lineRule="auto"/>
        <w:rPr>
          <w:rFonts w:ascii="Calibri" w:hAnsi="Calibri" w:cs="Calibri"/>
          <w:color w:val="000000"/>
          <w:sz w:val="24"/>
          <w:szCs w:val="24"/>
        </w:rPr>
      </w:pPr>
    </w:p>
    <w:p w14:paraId="4CF3125F" w14:textId="77777777" w:rsidR="004F5018" w:rsidRPr="00095B1D" w:rsidRDefault="004F5018" w:rsidP="004F5018">
      <w:pPr>
        <w:spacing w:after="0" w:line="240" w:lineRule="auto"/>
        <w:rPr>
          <w:rFonts w:ascii="Calibri" w:hAnsi="Calibri" w:cs="Calibri"/>
          <w:color w:val="000000"/>
          <w:sz w:val="24"/>
          <w:szCs w:val="24"/>
        </w:rPr>
      </w:pPr>
    </w:p>
    <w:p w14:paraId="60CFBDC1" w14:textId="77777777" w:rsidR="0054236F" w:rsidRPr="00095B1D" w:rsidRDefault="0054236F" w:rsidP="00D900C9">
      <w:pPr>
        <w:spacing w:after="0" w:line="240" w:lineRule="auto"/>
        <w:rPr>
          <w:rFonts w:ascii="liberation_serifregular" w:hAnsi="liberation_serifregular"/>
          <w:color w:val="000000"/>
        </w:rPr>
      </w:pPr>
    </w:p>
    <w:p w14:paraId="1300C424" w14:textId="77777777" w:rsidR="00D900C9" w:rsidRPr="00095B1D" w:rsidRDefault="00D900C9" w:rsidP="00D133CD">
      <w:pPr>
        <w:spacing w:after="0" w:line="240" w:lineRule="auto"/>
        <w:rPr>
          <w:rFonts w:ascii="Calibri" w:hAnsi="Calibri" w:cs="Calibri"/>
          <w:bCs/>
          <w:i/>
          <w:color w:val="000000"/>
          <w:sz w:val="36"/>
          <w:szCs w:val="36"/>
        </w:rPr>
      </w:pPr>
    </w:p>
    <w:p w14:paraId="1F715566" w14:textId="77777777" w:rsidR="00D133CD" w:rsidRPr="00095B1D" w:rsidRDefault="00D133CD" w:rsidP="00D133CD">
      <w:pPr>
        <w:spacing w:after="0" w:line="240" w:lineRule="auto"/>
        <w:rPr>
          <w:rFonts w:cstheme="minorHAnsi"/>
          <w:i/>
          <w:color w:val="000000"/>
          <w:sz w:val="36"/>
          <w:szCs w:val="36"/>
        </w:rPr>
      </w:pPr>
    </w:p>
    <w:p w14:paraId="59E5E5FF" w14:textId="77777777" w:rsidR="004873FA" w:rsidRPr="00095B1D" w:rsidRDefault="004873FA" w:rsidP="004873FA">
      <w:pPr>
        <w:spacing w:after="0" w:line="240" w:lineRule="auto"/>
        <w:rPr>
          <w:rFonts w:ascii="Calibri" w:eastAsia="Times New Roman" w:hAnsi="Calibri" w:cs="Calibri"/>
          <w:i/>
          <w:sz w:val="36"/>
          <w:szCs w:val="36"/>
          <w:lang w:eastAsia="pl-PL"/>
        </w:rPr>
      </w:pPr>
    </w:p>
    <w:p w14:paraId="63B54D76" w14:textId="77777777" w:rsidR="004873FA" w:rsidRPr="00095B1D" w:rsidRDefault="004873FA" w:rsidP="0014655A">
      <w:pPr>
        <w:spacing w:after="0" w:line="240" w:lineRule="auto"/>
        <w:rPr>
          <w:rFonts w:ascii="Calibri" w:eastAsia="Times New Roman" w:hAnsi="Calibri" w:cs="Calibri"/>
          <w:sz w:val="24"/>
          <w:szCs w:val="24"/>
          <w:lang w:eastAsia="pl-PL"/>
        </w:rPr>
      </w:pPr>
    </w:p>
    <w:p w14:paraId="3D69A24D" w14:textId="77777777" w:rsidR="004873FA" w:rsidRPr="00095B1D" w:rsidRDefault="004873FA" w:rsidP="0014655A">
      <w:pPr>
        <w:spacing w:after="0" w:line="240" w:lineRule="auto"/>
        <w:rPr>
          <w:rFonts w:ascii="Calibri" w:eastAsia="Times New Roman" w:hAnsi="Calibri" w:cs="Calibri"/>
          <w:sz w:val="24"/>
          <w:szCs w:val="24"/>
          <w:lang w:eastAsia="pl-PL"/>
        </w:rPr>
      </w:pPr>
    </w:p>
    <w:p w14:paraId="1884362C" w14:textId="77777777" w:rsidR="004873FA" w:rsidRPr="00095B1D" w:rsidRDefault="004873FA" w:rsidP="0014655A">
      <w:pPr>
        <w:spacing w:after="0" w:line="240" w:lineRule="auto"/>
        <w:rPr>
          <w:rFonts w:ascii="Calibri" w:eastAsia="Times New Roman" w:hAnsi="Calibri" w:cs="Calibri"/>
          <w:sz w:val="24"/>
          <w:szCs w:val="24"/>
          <w:lang w:eastAsia="pl-PL"/>
        </w:rPr>
      </w:pPr>
    </w:p>
    <w:p w14:paraId="231EF36D" w14:textId="77777777" w:rsidR="0014655A" w:rsidRPr="00095B1D" w:rsidRDefault="0014655A" w:rsidP="0014655A">
      <w:pPr>
        <w:spacing w:after="0" w:line="240" w:lineRule="auto"/>
        <w:rPr>
          <w:rFonts w:ascii="Calibri" w:eastAsia="Times New Roman" w:hAnsi="Calibri" w:cs="Calibri"/>
          <w:i/>
          <w:sz w:val="36"/>
          <w:szCs w:val="36"/>
          <w:lang w:eastAsia="pl-PL"/>
        </w:rPr>
      </w:pPr>
    </w:p>
    <w:p w14:paraId="756D7456" w14:textId="77777777" w:rsidR="0014655A" w:rsidRPr="00095B1D" w:rsidRDefault="0014655A" w:rsidP="00D04BC6">
      <w:pPr>
        <w:spacing w:after="0" w:line="240" w:lineRule="auto"/>
        <w:rPr>
          <w:rFonts w:ascii="Times New Roman" w:eastAsia="Times New Roman" w:hAnsi="Times New Roman" w:cs="Times New Roman"/>
          <w:sz w:val="25"/>
          <w:szCs w:val="25"/>
          <w:lang w:eastAsia="pl-PL"/>
        </w:rPr>
      </w:pPr>
    </w:p>
    <w:p w14:paraId="0314FBFC" w14:textId="77777777" w:rsidR="00D04BC6" w:rsidRPr="00095B1D" w:rsidRDefault="00D04BC6" w:rsidP="00D04BC6">
      <w:pPr>
        <w:spacing w:after="0" w:line="240" w:lineRule="auto"/>
        <w:rPr>
          <w:rFonts w:ascii="Times New Roman" w:eastAsia="Times New Roman" w:hAnsi="Times New Roman" w:cs="Times New Roman"/>
          <w:sz w:val="25"/>
          <w:szCs w:val="25"/>
          <w:lang w:eastAsia="pl-PL"/>
        </w:rPr>
      </w:pPr>
    </w:p>
    <w:p w14:paraId="5713A606" w14:textId="77777777" w:rsidR="00D04BC6" w:rsidRPr="00095B1D" w:rsidRDefault="00D04BC6" w:rsidP="007F33F2">
      <w:pPr>
        <w:rPr>
          <w:sz w:val="36"/>
          <w:szCs w:val="36"/>
        </w:rPr>
      </w:pPr>
    </w:p>
    <w:p w14:paraId="27D505DB" w14:textId="77777777" w:rsidR="007F33F2" w:rsidRPr="00095B1D" w:rsidRDefault="007F33F2" w:rsidP="007F33F2">
      <w:pPr>
        <w:jc w:val="center"/>
        <w:rPr>
          <w:sz w:val="36"/>
          <w:szCs w:val="36"/>
        </w:rPr>
      </w:pPr>
    </w:p>
    <w:p w14:paraId="324E6C97" w14:textId="77777777" w:rsidR="007F33F2" w:rsidRPr="00095B1D" w:rsidRDefault="007F33F2" w:rsidP="007F33F2">
      <w:pPr>
        <w:jc w:val="center"/>
        <w:rPr>
          <w:sz w:val="36"/>
          <w:szCs w:val="36"/>
        </w:rPr>
      </w:pPr>
    </w:p>
    <w:sectPr w:rsidR="007F33F2" w:rsidRPr="00095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_serifregular">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172D6"/>
    <w:multiLevelType w:val="multilevel"/>
    <w:tmpl w:val="905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94F19"/>
    <w:multiLevelType w:val="multilevel"/>
    <w:tmpl w:val="7B20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31152F"/>
    <w:multiLevelType w:val="multilevel"/>
    <w:tmpl w:val="CB1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FB682F"/>
    <w:multiLevelType w:val="hybridMultilevel"/>
    <w:tmpl w:val="5BD6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B009F9"/>
    <w:multiLevelType w:val="multilevel"/>
    <w:tmpl w:val="B13E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985361"/>
    <w:multiLevelType w:val="multilevel"/>
    <w:tmpl w:val="FC0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F2"/>
    <w:rsid w:val="00095B1D"/>
    <w:rsid w:val="000975E0"/>
    <w:rsid w:val="000A048D"/>
    <w:rsid w:val="000D750A"/>
    <w:rsid w:val="00123648"/>
    <w:rsid w:val="00142454"/>
    <w:rsid w:val="0014655A"/>
    <w:rsid w:val="001A40F6"/>
    <w:rsid w:val="001F0722"/>
    <w:rsid w:val="00233E6C"/>
    <w:rsid w:val="002C116F"/>
    <w:rsid w:val="002D294A"/>
    <w:rsid w:val="003157DC"/>
    <w:rsid w:val="003240E8"/>
    <w:rsid w:val="00351FF3"/>
    <w:rsid w:val="003A78C6"/>
    <w:rsid w:val="00474A4E"/>
    <w:rsid w:val="004873FA"/>
    <w:rsid w:val="004979E2"/>
    <w:rsid w:val="004B1429"/>
    <w:rsid w:val="004D621C"/>
    <w:rsid w:val="004F5018"/>
    <w:rsid w:val="00541EAF"/>
    <w:rsid w:val="0054236F"/>
    <w:rsid w:val="006270A4"/>
    <w:rsid w:val="007F33F2"/>
    <w:rsid w:val="008147F7"/>
    <w:rsid w:val="00856B94"/>
    <w:rsid w:val="008848A7"/>
    <w:rsid w:val="00903978"/>
    <w:rsid w:val="009152A9"/>
    <w:rsid w:val="009219DF"/>
    <w:rsid w:val="00996AF1"/>
    <w:rsid w:val="009A6784"/>
    <w:rsid w:val="009B0EB4"/>
    <w:rsid w:val="00A4387A"/>
    <w:rsid w:val="00A54868"/>
    <w:rsid w:val="00A756C5"/>
    <w:rsid w:val="00A85BF6"/>
    <w:rsid w:val="00AA647A"/>
    <w:rsid w:val="00AF1563"/>
    <w:rsid w:val="00B24465"/>
    <w:rsid w:val="00D04BC6"/>
    <w:rsid w:val="00D133CD"/>
    <w:rsid w:val="00D900C9"/>
    <w:rsid w:val="00DA4FB8"/>
    <w:rsid w:val="00DB1FB6"/>
    <w:rsid w:val="00DD05FC"/>
    <w:rsid w:val="00E075A9"/>
    <w:rsid w:val="00E113AD"/>
    <w:rsid w:val="00ED0513"/>
    <w:rsid w:val="00EF339D"/>
    <w:rsid w:val="00F32346"/>
    <w:rsid w:val="00FA09A3"/>
    <w:rsid w:val="00FD0781"/>
    <w:rsid w:val="00FE0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4008"/>
  <w15:docId w15:val="{1D2A3E06-DB0E-41A5-A986-7C8A6A14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73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4465"/>
    <w:pPr>
      <w:ind w:left="720"/>
      <w:contextualSpacing/>
    </w:pPr>
  </w:style>
  <w:style w:type="character" w:styleId="Odwoaniedokomentarza">
    <w:name w:val="annotation reference"/>
    <w:basedOn w:val="Domylnaczcionkaakapitu"/>
    <w:uiPriority w:val="99"/>
    <w:semiHidden/>
    <w:unhideWhenUsed/>
    <w:rsid w:val="006270A4"/>
    <w:rPr>
      <w:sz w:val="16"/>
      <w:szCs w:val="16"/>
    </w:rPr>
  </w:style>
  <w:style w:type="paragraph" w:styleId="Tekstkomentarza">
    <w:name w:val="annotation text"/>
    <w:basedOn w:val="Normalny"/>
    <w:link w:val="TekstkomentarzaZnak"/>
    <w:uiPriority w:val="99"/>
    <w:semiHidden/>
    <w:unhideWhenUsed/>
    <w:rsid w:val="006270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70A4"/>
    <w:rPr>
      <w:sz w:val="20"/>
      <w:szCs w:val="20"/>
    </w:rPr>
  </w:style>
  <w:style w:type="paragraph" w:styleId="Tematkomentarza">
    <w:name w:val="annotation subject"/>
    <w:basedOn w:val="Tekstkomentarza"/>
    <w:next w:val="Tekstkomentarza"/>
    <w:link w:val="TematkomentarzaZnak"/>
    <w:uiPriority w:val="99"/>
    <w:semiHidden/>
    <w:unhideWhenUsed/>
    <w:rsid w:val="006270A4"/>
    <w:rPr>
      <w:b/>
      <w:bCs/>
    </w:rPr>
  </w:style>
  <w:style w:type="character" w:customStyle="1" w:styleId="TematkomentarzaZnak">
    <w:name w:val="Temat komentarza Znak"/>
    <w:basedOn w:val="TekstkomentarzaZnak"/>
    <w:link w:val="Tematkomentarza"/>
    <w:uiPriority w:val="99"/>
    <w:semiHidden/>
    <w:rsid w:val="006270A4"/>
    <w:rPr>
      <w:b/>
      <w:bCs/>
      <w:sz w:val="20"/>
      <w:szCs w:val="20"/>
    </w:rPr>
  </w:style>
  <w:style w:type="character" w:styleId="Hipercze">
    <w:name w:val="Hyperlink"/>
    <w:basedOn w:val="Domylnaczcionkaakapitu"/>
    <w:uiPriority w:val="99"/>
    <w:unhideWhenUsed/>
    <w:rsid w:val="009152A9"/>
    <w:rPr>
      <w:color w:val="0563C1" w:themeColor="hyperlink"/>
      <w:u w:val="single"/>
    </w:rPr>
  </w:style>
  <w:style w:type="character" w:customStyle="1" w:styleId="Nierozpoznanawzmianka1">
    <w:name w:val="Nierozpoznana wzmianka1"/>
    <w:basedOn w:val="Domylnaczcionkaakapitu"/>
    <w:uiPriority w:val="99"/>
    <w:semiHidden/>
    <w:unhideWhenUsed/>
    <w:rsid w:val="009152A9"/>
    <w:rPr>
      <w:color w:val="605E5C"/>
      <w:shd w:val="clear" w:color="auto" w:fill="E1DFDD"/>
    </w:rPr>
  </w:style>
  <w:style w:type="character" w:styleId="Nierozpoznanawzmianka">
    <w:name w:val="Unresolved Mention"/>
    <w:basedOn w:val="Domylnaczcionkaakapitu"/>
    <w:uiPriority w:val="99"/>
    <w:semiHidden/>
    <w:unhideWhenUsed/>
    <w:rsid w:val="00F32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26186">
      <w:bodyDiv w:val="1"/>
      <w:marLeft w:val="0"/>
      <w:marRight w:val="0"/>
      <w:marTop w:val="0"/>
      <w:marBottom w:val="0"/>
      <w:divBdr>
        <w:top w:val="none" w:sz="0" w:space="0" w:color="auto"/>
        <w:left w:val="none" w:sz="0" w:space="0" w:color="auto"/>
        <w:bottom w:val="none" w:sz="0" w:space="0" w:color="auto"/>
        <w:right w:val="none" w:sz="0" w:space="0" w:color="auto"/>
      </w:divBdr>
      <w:divsChild>
        <w:div w:id="390424178">
          <w:marLeft w:val="0"/>
          <w:marRight w:val="0"/>
          <w:marTop w:val="0"/>
          <w:marBottom w:val="0"/>
          <w:divBdr>
            <w:top w:val="none" w:sz="0" w:space="0" w:color="auto"/>
            <w:left w:val="none" w:sz="0" w:space="0" w:color="auto"/>
            <w:bottom w:val="none" w:sz="0" w:space="0" w:color="auto"/>
            <w:right w:val="none" w:sz="0" w:space="0" w:color="auto"/>
          </w:divBdr>
          <w:divsChild>
            <w:div w:id="1032456179">
              <w:marLeft w:val="0"/>
              <w:marRight w:val="0"/>
              <w:marTop w:val="0"/>
              <w:marBottom w:val="0"/>
              <w:divBdr>
                <w:top w:val="none" w:sz="0" w:space="0" w:color="auto"/>
                <w:left w:val="none" w:sz="0" w:space="0" w:color="auto"/>
                <w:bottom w:val="none" w:sz="0" w:space="0" w:color="auto"/>
                <w:right w:val="none" w:sz="0" w:space="0" w:color="auto"/>
              </w:divBdr>
              <w:divsChild>
                <w:div w:id="413942987">
                  <w:marLeft w:val="0"/>
                  <w:marRight w:val="0"/>
                  <w:marTop w:val="0"/>
                  <w:marBottom w:val="0"/>
                  <w:divBdr>
                    <w:top w:val="none" w:sz="0" w:space="0" w:color="auto"/>
                    <w:left w:val="none" w:sz="0" w:space="0" w:color="auto"/>
                    <w:bottom w:val="none" w:sz="0" w:space="0" w:color="auto"/>
                    <w:right w:val="none" w:sz="0" w:space="0" w:color="auto"/>
                  </w:divBdr>
                </w:div>
              </w:divsChild>
            </w:div>
            <w:div w:id="1994941260">
              <w:marLeft w:val="0"/>
              <w:marRight w:val="0"/>
              <w:marTop w:val="0"/>
              <w:marBottom w:val="0"/>
              <w:divBdr>
                <w:top w:val="none" w:sz="0" w:space="0" w:color="auto"/>
                <w:left w:val="none" w:sz="0" w:space="0" w:color="auto"/>
                <w:bottom w:val="none" w:sz="0" w:space="0" w:color="auto"/>
                <w:right w:val="none" w:sz="0" w:space="0" w:color="auto"/>
              </w:divBdr>
              <w:divsChild>
                <w:div w:id="2009474881">
                  <w:marLeft w:val="0"/>
                  <w:marRight w:val="0"/>
                  <w:marTop w:val="0"/>
                  <w:marBottom w:val="0"/>
                  <w:divBdr>
                    <w:top w:val="none" w:sz="0" w:space="0" w:color="auto"/>
                    <w:left w:val="none" w:sz="0" w:space="0" w:color="auto"/>
                    <w:bottom w:val="none" w:sz="0" w:space="0" w:color="auto"/>
                    <w:right w:val="none" w:sz="0" w:space="0" w:color="auto"/>
                  </w:divBdr>
                </w:div>
              </w:divsChild>
            </w:div>
            <w:div w:id="1567183131">
              <w:marLeft w:val="0"/>
              <w:marRight w:val="0"/>
              <w:marTop w:val="0"/>
              <w:marBottom w:val="0"/>
              <w:divBdr>
                <w:top w:val="none" w:sz="0" w:space="0" w:color="auto"/>
                <w:left w:val="none" w:sz="0" w:space="0" w:color="auto"/>
                <w:bottom w:val="none" w:sz="0" w:space="0" w:color="auto"/>
                <w:right w:val="none" w:sz="0" w:space="0" w:color="auto"/>
              </w:divBdr>
              <w:divsChild>
                <w:div w:id="312684157">
                  <w:marLeft w:val="0"/>
                  <w:marRight w:val="0"/>
                  <w:marTop w:val="0"/>
                  <w:marBottom w:val="0"/>
                  <w:divBdr>
                    <w:top w:val="none" w:sz="0" w:space="0" w:color="auto"/>
                    <w:left w:val="none" w:sz="0" w:space="0" w:color="auto"/>
                    <w:bottom w:val="none" w:sz="0" w:space="0" w:color="auto"/>
                    <w:right w:val="none" w:sz="0" w:space="0" w:color="auto"/>
                  </w:divBdr>
                </w:div>
                <w:div w:id="1976716182">
                  <w:marLeft w:val="0"/>
                  <w:marRight w:val="0"/>
                  <w:marTop w:val="0"/>
                  <w:marBottom w:val="0"/>
                  <w:divBdr>
                    <w:top w:val="none" w:sz="0" w:space="0" w:color="auto"/>
                    <w:left w:val="none" w:sz="0" w:space="0" w:color="auto"/>
                    <w:bottom w:val="none" w:sz="0" w:space="0" w:color="auto"/>
                    <w:right w:val="none" w:sz="0" w:space="0" w:color="auto"/>
                  </w:divBdr>
                </w:div>
                <w:div w:id="1576743818">
                  <w:marLeft w:val="0"/>
                  <w:marRight w:val="0"/>
                  <w:marTop w:val="0"/>
                  <w:marBottom w:val="0"/>
                  <w:divBdr>
                    <w:top w:val="none" w:sz="0" w:space="0" w:color="auto"/>
                    <w:left w:val="none" w:sz="0" w:space="0" w:color="auto"/>
                    <w:bottom w:val="none" w:sz="0" w:space="0" w:color="auto"/>
                    <w:right w:val="none" w:sz="0" w:space="0" w:color="auto"/>
                  </w:divBdr>
                </w:div>
              </w:divsChild>
            </w:div>
            <w:div w:id="1140725889">
              <w:marLeft w:val="0"/>
              <w:marRight w:val="0"/>
              <w:marTop w:val="0"/>
              <w:marBottom w:val="0"/>
              <w:divBdr>
                <w:top w:val="none" w:sz="0" w:space="0" w:color="auto"/>
                <w:left w:val="none" w:sz="0" w:space="0" w:color="auto"/>
                <w:bottom w:val="none" w:sz="0" w:space="0" w:color="auto"/>
                <w:right w:val="none" w:sz="0" w:space="0" w:color="auto"/>
              </w:divBdr>
              <w:divsChild>
                <w:div w:id="1259413188">
                  <w:marLeft w:val="0"/>
                  <w:marRight w:val="0"/>
                  <w:marTop w:val="0"/>
                  <w:marBottom w:val="0"/>
                  <w:divBdr>
                    <w:top w:val="none" w:sz="0" w:space="0" w:color="auto"/>
                    <w:left w:val="none" w:sz="0" w:space="0" w:color="auto"/>
                    <w:bottom w:val="none" w:sz="0" w:space="0" w:color="auto"/>
                    <w:right w:val="none" w:sz="0" w:space="0" w:color="auto"/>
                  </w:divBdr>
                  <w:divsChild>
                    <w:div w:id="1391538458">
                      <w:marLeft w:val="0"/>
                      <w:marRight w:val="0"/>
                      <w:marTop w:val="0"/>
                      <w:marBottom w:val="0"/>
                      <w:divBdr>
                        <w:top w:val="none" w:sz="0" w:space="0" w:color="auto"/>
                        <w:left w:val="none" w:sz="0" w:space="0" w:color="auto"/>
                        <w:bottom w:val="none" w:sz="0" w:space="0" w:color="auto"/>
                        <w:right w:val="none" w:sz="0" w:space="0" w:color="auto"/>
                      </w:divBdr>
                      <w:divsChild>
                        <w:div w:id="1379403412">
                          <w:marLeft w:val="0"/>
                          <w:marRight w:val="0"/>
                          <w:marTop w:val="0"/>
                          <w:marBottom w:val="0"/>
                          <w:divBdr>
                            <w:top w:val="none" w:sz="0" w:space="0" w:color="auto"/>
                            <w:left w:val="none" w:sz="0" w:space="0" w:color="auto"/>
                            <w:bottom w:val="none" w:sz="0" w:space="0" w:color="auto"/>
                            <w:right w:val="none" w:sz="0" w:space="0" w:color="auto"/>
                          </w:divBdr>
                          <w:divsChild>
                            <w:div w:id="665985218">
                              <w:marLeft w:val="0"/>
                              <w:marRight w:val="0"/>
                              <w:marTop w:val="0"/>
                              <w:marBottom w:val="0"/>
                              <w:divBdr>
                                <w:top w:val="none" w:sz="0" w:space="0" w:color="auto"/>
                                <w:left w:val="none" w:sz="0" w:space="0" w:color="auto"/>
                                <w:bottom w:val="none" w:sz="0" w:space="0" w:color="auto"/>
                                <w:right w:val="none" w:sz="0" w:space="0" w:color="auto"/>
                              </w:divBdr>
                              <w:divsChild>
                                <w:div w:id="694765921">
                                  <w:marLeft w:val="0"/>
                                  <w:marRight w:val="0"/>
                                  <w:marTop w:val="0"/>
                                  <w:marBottom w:val="0"/>
                                  <w:divBdr>
                                    <w:top w:val="none" w:sz="0" w:space="0" w:color="auto"/>
                                    <w:left w:val="none" w:sz="0" w:space="0" w:color="auto"/>
                                    <w:bottom w:val="none" w:sz="0" w:space="0" w:color="auto"/>
                                    <w:right w:val="none" w:sz="0" w:space="0" w:color="auto"/>
                                  </w:divBdr>
                                  <w:divsChild>
                                    <w:div w:id="295992873">
                                      <w:marLeft w:val="0"/>
                                      <w:marRight w:val="15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418095">
          <w:marLeft w:val="0"/>
          <w:marRight w:val="0"/>
          <w:marTop w:val="0"/>
          <w:marBottom w:val="0"/>
          <w:divBdr>
            <w:top w:val="none" w:sz="0" w:space="0" w:color="auto"/>
            <w:left w:val="none" w:sz="0" w:space="0" w:color="auto"/>
            <w:bottom w:val="none" w:sz="0" w:space="0" w:color="auto"/>
            <w:right w:val="none" w:sz="0" w:space="0" w:color="auto"/>
          </w:divBdr>
          <w:divsChild>
            <w:div w:id="1936789859">
              <w:marLeft w:val="225"/>
              <w:marRight w:val="0"/>
              <w:marTop w:val="0"/>
              <w:marBottom w:val="0"/>
              <w:divBdr>
                <w:top w:val="none" w:sz="0" w:space="0" w:color="auto"/>
                <w:left w:val="none" w:sz="0" w:space="0" w:color="auto"/>
                <w:bottom w:val="none" w:sz="0" w:space="0" w:color="auto"/>
                <w:right w:val="none" w:sz="0" w:space="0" w:color="auto"/>
              </w:divBdr>
              <w:divsChild>
                <w:div w:id="1089354534">
                  <w:marLeft w:val="0"/>
                  <w:marRight w:val="150"/>
                  <w:marTop w:val="150"/>
                  <w:marBottom w:val="0"/>
                  <w:divBdr>
                    <w:top w:val="none" w:sz="0" w:space="0" w:color="auto"/>
                    <w:left w:val="none" w:sz="0" w:space="0" w:color="auto"/>
                    <w:bottom w:val="none" w:sz="0" w:space="0" w:color="auto"/>
                    <w:right w:val="none" w:sz="0" w:space="0" w:color="auto"/>
                  </w:divBdr>
                </w:div>
                <w:div w:id="985936739">
                  <w:marLeft w:val="150"/>
                  <w:marRight w:val="0"/>
                  <w:marTop w:val="0"/>
                  <w:marBottom w:val="0"/>
                  <w:divBdr>
                    <w:top w:val="none" w:sz="0" w:space="0" w:color="auto"/>
                    <w:left w:val="none" w:sz="0" w:space="0" w:color="auto"/>
                    <w:bottom w:val="none" w:sz="0" w:space="0" w:color="auto"/>
                    <w:right w:val="none" w:sz="0" w:space="0" w:color="auto"/>
                  </w:divBdr>
                </w:div>
                <w:div w:id="2032756336">
                  <w:marLeft w:val="225"/>
                  <w:marRight w:val="0"/>
                  <w:marTop w:val="150"/>
                  <w:marBottom w:val="0"/>
                  <w:divBdr>
                    <w:top w:val="none" w:sz="0" w:space="0" w:color="auto"/>
                    <w:left w:val="none" w:sz="0" w:space="0" w:color="auto"/>
                    <w:bottom w:val="none" w:sz="0" w:space="0" w:color="auto"/>
                    <w:right w:val="none" w:sz="0" w:space="0" w:color="auto"/>
                  </w:divBdr>
                </w:div>
              </w:divsChild>
            </w:div>
            <w:div w:id="129137437">
              <w:marLeft w:val="0"/>
              <w:marRight w:val="0"/>
              <w:marTop w:val="405"/>
              <w:marBottom w:val="0"/>
              <w:divBdr>
                <w:top w:val="none" w:sz="0" w:space="0" w:color="auto"/>
                <w:left w:val="none" w:sz="0" w:space="0" w:color="auto"/>
                <w:bottom w:val="none" w:sz="0" w:space="0" w:color="auto"/>
                <w:right w:val="none" w:sz="0" w:space="0" w:color="auto"/>
              </w:divBdr>
              <w:divsChild>
                <w:div w:id="128784496">
                  <w:marLeft w:val="0"/>
                  <w:marRight w:val="0"/>
                  <w:marTop w:val="0"/>
                  <w:marBottom w:val="0"/>
                  <w:divBdr>
                    <w:top w:val="none" w:sz="0" w:space="0" w:color="auto"/>
                    <w:left w:val="none" w:sz="0" w:space="0" w:color="auto"/>
                    <w:bottom w:val="none" w:sz="0" w:space="0" w:color="auto"/>
                    <w:right w:val="none" w:sz="0" w:space="0" w:color="auto"/>
                  </w:divBdr>
                  <w:divsChild>
                    <w:div w:id="672729452">
                      <w:marLeft w:val="0"/>
                      <w:marRight w:val="0"/>
                      <w:marTop w:val="0"/>
                      <w:marBottom w:val="0"/>
                      <w:divBdr>
                        <w:top w:val="none" w:sz="0" w:space="0" w:color="auto"/>
                        <w:left w:val="none" w:sz="0" w:space="0" w:color="auto"/>
                        <w:bottom w:val="none" w:sz="0" w:space="0" w:color="auto"/>
                        <w:right w:val="none" w:sz="0" w:space="0" w:color="auto"/>
                      </w:divBdr>
                      <w:divsChild>
                        <w:div w:id="1005286799">
                          <w:marLeft w:val="0"/>
                          <w:marRight w:val="0"/>
                          <w:marTop w:val="0"/>
                          <w:marBottom w:val="0"/>
                          <w:divBdr>
                            <w:top w:val="none" w:sz="0" w:space="0" w:color="auto"/>
                            <w:left w:val="none" w:sz="0" w:space="0" w:color="auto"/>
                            <w:bottom w:val="none" w:sz="0" w:space="0" w:color="auto"/>
                            <w:right w:val="none" w:sz="0" w:space="0" w:color="auto"/>
                          </w:divBdr>
                          <w:divsChild>
                            <w:div w:id="2145346412">
                              <w:marLeft w:val="0"/>
                              <w:marRight w:val="0"/>
                              <w:marTop w:val="0"/>
                              <w:marBottom w:val="0"/>
                              <w:divBdr>
                                <w:top w:val="none" w:sz="0" w:space="0" w:color="auto"/>
                                <w:left w:val="none" w:sz="0" w:space="0" w:color="auto"/>
                                <w:bottom w:val="none" w:sz="0" w:space="0" w:color="auto"/>
                                <w:right w:val="none" w:sz="0" w:space="0" w:color="auto"/>
                              </w:divBdr>
                              <w:divsChild>
                                <w:div w:id="985818903">
                                  <w:marLeft w:val="0"/>
                                  <w:marRight w:val="0"/>
                                  <w:marTop w:val="0"/>
                                  <w:marBottom w:val="0"/>
                                  <w:divBdr>
                                    <w:top w:val="none" w:sz="0" w:space="0" w:color="auto"/>
                                    <w:left w:val="none" w:sz="0" w:space="0" w:color="auto"/>
                                    <w:bottom w:val="none" w:sz="0" w:space="0" w:color="auto"/>
                                    <w:right w:val="none" w:sz="0" w:space="0" w:color="auto"/>
                                  </w:divBdr>
                                  <w:divsChild>
                                    <w:div w:id="2113163014">
                                      <w:marLeft w:val="0"/>
                                      <w:marRight w:val="0"/>
                                      <w:marTop w:val="0"/>
                                      <w:marBottom w:val="0"/>
                                      <w:divBdr>
                                        <w:top w:val="none" w:sz="0" w:space="0" w:color="auto"/>
                                        <w:left w:val="none" w:sz="0" w:space="0" w:color="auto"/>
                                        <w:bottom w:val="none" w:sz="0" w:space="0" w:color="auto"/>
                                        <w:right w:val="none" w:sz="0" w:space="0" w:color="auto"/>
                                      </w:divBdr>
                                      <w:divsChild>
                                        <w:div w:id="2127582957">
                                          <w:marLeft w:val="0"/>
                                          <w:marRight w:val="0"/>
                                          <w:marTop w:val="0"/>
                                          <w:marBottom w:val="0"/>
                                          <w:divBdr>
                                            <w:top w:val="none" w:sz="0" w:space="0" w:color="auto"/>
                                            <w:left w:val="none" w:sz="0" w:space="0" w:color="auto"/>
                                            <w:bottom w:val="none" w:sz="0" w:space="0" w:color="auto"/>
                                            <w:right w:val="none" w:sz="0" w:space="0" w:color="auto"/>
                                          </w:divBdr>
                                        </w:div>
                                        <w:div w:id="1575627155">
                                          <w:marLeft w:val="0"/>
                                          <w:marRight w:val="0"/>
                                          <w:marTop w:val="0"/>
                                          <w:marBottom w:val="0"/>
                                          <w:divBdr>
                                            <w:top w:val="none" w:sz="0" w:space="0" w:color="auto"/>
                                            <w:left w:val="none" w:sz="0" w:space="0" w:color="auto"/>
                                            <w:bottom w:val="none" w:sz="0" w:space="0" w:color="auto"/>
                                            <w:right w:val="none" w:sz="0" w:space="0" w:color="auto"/>
                                          </w:divBdr>
                                        </w:div>
                                        <w:div w:id="961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88709">
          <w:marLeft w:val="0"/>
          <w:marRight w:val="0"/>
          <w:marTop w:val="0"/>
          <w:marBottom w:val="0"/>
          <w:divBdr>
            <w:top w:val="none" w:sz="0" w:space="0" w:color="auto"/>
            <w:left w:val="none" w:sz="0" w:space="0" w:color="auto"/>
            <w:bottom w:val="none" w:sz="0" w:space="0" w:color="auto"/>
            <w:right w:val="none" w:sz="0" w:space="0" w:color="auto"/>
          </w:divBdr>
          <w:divsChild>
            <w:div w:id="1150096859">
              <w:marLeft w:val="0"/>
              <w:marRight w:val="0"/>
              <w:marTop w:val="0"/>
              <w:marBottom w:val="0"/>
              <w:divBdr>
                <w:top w:val="none" w:sz="0" w:space="0" w:color="auto"/>
                <w:left w:val="none" w:sz="0" w:space="0" w:color="auto"/>
                <w:bottom w:val="none" w:sz="0" w:space="0" w:color="auto"/>
                <w:right w:val="none" w:sz="0" w:space="0" w:color="auto"/>
              </w:divBdr>
              <w:divsChild>
                <w:div w:id="806509519">
                  <w:marLeft w:val="0"/>
                  <w:marRight w:val="0"/>
                  <w:marTop w:val="0"/>
                  <w:marBottom w:val="0"/>
                  <w:divBdr>
                    <w:top w:val="none" w:sz="0" w:space="0" w:color="auto"/>
                    <w:left w:val="none" w:sz="0" w:space="0" w:color="auto"/>
                    <w:bottom w:val="none" w:sz="0" w:space="0" w:color="auto"/>
                    <w:right w:val="none" w:sz="0" w:space="0" w:color="auto"/>
                  </w:divBdr>
                  <w:divsChild>
                    <w:div w:id="2032148266">
                      <w:marLeft w:val="0"/>
                      <w:marRight w:val="0"/>
                      <w:marTop w:val="0"/>
                      <w:marBottom w:val="0"/>
                      <w:divBdr>
                        <w:top w:val="none" w:sz="0" w:space="0" w:color="auto"/>
                        <w:left w:val="none" w:sz="0" w:space="0" w:color="auto"/>
                        <w:bottom w:val="none" w:sz="0" w:space="0" w:color="auto"/>
                        <w:right w:val="none" w:sz="0" w:space="0" w:color="auto"/>
                      </w:divBdr>
                      <w:divsChild>
                        <w:div w:id="6393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8230">
              <w:marLeft w:val="0"/>
              <w:marRight w:val="0"/>
              <w:marTop w:val="0"/>
              <w:marBottom w:val="0"/>
              <w:divBdr>
                <w:top w:val="none" w:sz="0" w:space="0" w:color="auto"/>
                <w:left w:val="none" w:sz="0" w:space="0" w:color="auto"/>
                <w:bottom w:val="none" w:sz="0" w:space="0" w:color="auto"/>
                <w:right w:val="none" w:sz="0" w:space="0" w:color="auto"/>
              </w:divBdr>
              <w:divsChild>
                <w:div w:id="784428085">
                  <w:marLeft w:val="0"/>
                  <w:marRight w:val="0"/>
                  <w:marTop w:val="0"/>
                  <w:marBottom w:val="0"/>
                  <w:divBdr>
                    <w:top w:val="none" w:sz="0" w:space="0" w:color="auto"/>
                    <w:left w:val="none" w:sz="0" w:space="0" w:color="auto"/>
                    <w:bottom w:val="none" w:sz="0" w:space="0" w:color="auto"/>
                    <w:right w:val="none" w:sz="0" w:space="0" w:color="auto"/>
                  </w:divBdr>
                  <w:divsChild>
                    <w:div w:id="1271208126">
                      <w:marLeft w:val="0"/>
                      <w:marRight w:val="0"/>
                      <w:marTop w:val="0"/>
                      <w:marBottom w:val="0"/>
                      <w:divBdr>
                        <w:top w:val="none" w:sz="0" w:space="0" w:color="auto"/>
                        <w:left w:val="none" w:sz="0" w:space="0" w:color="auto"/>
                        <w:bottom w:val="none" w:sz="0" w:space="0" w:color="auto"/>
                        <w:right w:val="none" w:sz="0" w:space="0" w:color="auto"/>
                      </w:divBdr>
                      <w:divsChild>
                        <w:div w:id="321933450">
                          <w:marLeft w:val="0"/>
                          <w:marRight w:val="0"/>
                          <w:marTop w:val="0"/>
                          <w:marBottom w:val="0"/>
                          <w:divBdr>
                            <w:top w:val="none" w:sz="0" w:space="0" w:color="auto"/>
                            <w:left w:val="none" w:sz="0" w:space="0" w:color="auto"/>
                            <w:bottom w:val="none" w:sz="0" w:space="0" w:color="auto"/>
                            <w:right w:val="none" w:sz="0" w:space="0" w:color="auto"/>
                          </w:divBdr>
                          <w:divsChild>
                            <w:div w:id="2027712720">
                              <w:marLeft w:val="0"/>
                              <w:marRight w:val="0"/>
                              <w:marTop w:val="0"/>
                              <w:marBottom w:val="0"/>
                              <w:divBdr>
                                <w:top w:val="none" w:sz="0" w:space="0" w:color="auto"/>
                                <w:left w:val="none" w:sz="0" w:space="0" w:color="auto"/>
                                <w:bottom w:val="none" w:sz="0" w:space="0" w:color="auto"/>
                                <w:right w:val="none" w:sz="0" w:space="0" w:color="auto"/>
                              </w:divBdr>
                              <w:divsChild>
                                <w:div w:id="698551610">
                                  <w:marLeft w:val="0"/>
                                  <w:marRight w:val="0"/>
                                  <w:marTop w:val="150"/>
                                  <w:marBottom w:val="0"/>
                                  <w:divBdr>
                                    <w:top w:val="none" w:sz="0" w:space="0" w:color="auto"/>
                                    <w:left w:val="none" w:sz="0" w:space="0" w:color="auto"/>
                                    <w:bottom w:val="none" w:sz="0" w:space="0" w:color="auto"/>
                                    <w:right w:val="none" w:sz="0" w:space="0" w:color="auto"/>
                                  </w:divBdr>
                                  <w:divsChild>
                                    <w:div w:id="1480415236">
                                      <w:marLeft w:val="0"/>
                                      <w:marRight w:val="0"/>
                                      <w:marTop w:val="0"/>
                                      <w:marBottom w:val="0"/>
                                      <w:divBdr>
                                        <w:top w:val="none" w:sz="0" w:space="0" w:color="auto"/>
                                        <w:left w:val="none" w:sz="0" w:space="0" w:color="auto"/>
                                        <w:bottom w:val="none" w:sz="0" w:space="0" w:color="auto"/>
                                        <w:right w:val="none" w:sz="0" w:space="0" w:color="auto"/>
                                      </w:divBdr>
                                      <w:divsChild>
                                        <w:div w:id="908003464">
                                          <w:marLeft w:val="0"/>
                                          <w:marRight w:val="0"/>
                                          <w:marTop w:val="0"/>
                                          <w:marBottom w:val="0"/>
                                          <w:divBdr>
                                            <w:top w:val="none" w:sz="0" w:space="0" w:color="auto"/>
                                            <w:left w:val="none" w:sz="0" w:space="0" w:color="auto"/>
                                            <w:bottom w:val="none" w:sz="0" w:space="0" w:color="auto"/>
                                            <w:right w:val="none" w:sz="0" w:space="0" w:color="auto"/>
                                          </w:divBdr>
                                          <w:divsChild>
                                            <w:div w:id="474954791">
                                              <w:marLeft w:val="0"/>
                                              <w:marRight w:val="0"/>
                                              <w:marTop w:val="0"/>
                                              <w:marBottom w:val="0"/>
                                              <w:divBdr>
                                                <w:top w:val="none" w:sz="0" w:space="0" w:color="auto"/>
                                                <w:left w:val="none" w:sz="0" w:space="0" w:color="auto"/>
                                                <w:bottom w:val="none" w:sz="0" w:space="0" w:color="auto"/>
                                                <w:right w:val="none" w:sz="0" w:space="0" w:color="auto"/>
                                              </w:divBdr>
                                              <w:divsChild>
                                                <w:div w:id="178422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333253">
      <w:bodyDiv w:val="1"/>
      <w:marLeft w:val="0"/>
      <w:marRight w:val="0"/>
      <w:marTop w:val="0"/>
      <w:marBottom w:val="0"/>
      <w:divBdr>
        <w:top w:val="none" w:sz="0" w:space="0" w:color="auto"/>
        <w:left w:val="none" w:sz="0" w:space="0" w:color="auto"/>
        <w:bottom w:val="none" w:sz="0" w:space="0" w:color="auto"/>
        <w:right w:val="none" w:sz="0" w:space="0" w:color="auto"/>
      </w:divBdr>
      <w:divsChild>
        <w:div w:id="1204487036">
          <w:marLeft w:val="0"/>
          <w:marRight w:val="0"/>
          <w:marTop w:val="0"/>
          <w:marBottom w:val="0"/>
          <w:divBdr>
            <w:top w:val="none" w:sz="0" w:space="0" w:color="auto"/>
            <w:left w:val="none" w:sz="0" w:space="0" w:color="auto"/>
            <w:bottom w:val="none" w:sz="0" w:space="0" w:color="auto"/>
            <w:right w:val="none" w:sz="0" w:space="0" w:color="auto"/>
          </w:divBdr>
          <w:divsChild>
            <w:div w:id="1922592497">
              <w:marLeft w:val="0"/>
              <w:marRight w:val="0"/>
              <w:marTop w:val="0"/>
              <w:marBottom w:val="0"/>
              <w:divBdr>
                <w:top w:val="none" w:sz="0" w:space="0" w:color="auto"/>
                <w:left w:val="none" w:sz="0" w:space="0" w:color="auto"/>
                <w:bottom w:val="none" w:sz="0" w:space="0" w:color="auto"/>
                <w:right w:val="none" w:sz="0" w:space="0" w:color="auto"/>
              </w:divBdr>
              <w:divsChild>
                <w:div w:id="15442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7641">
      <w:bodyDiv w:val="1"/>
      <w:marLeft w:val="0"/>
      <w:marRight w:val="0"/>
      <w:marTop w:val="0"/>
      <w:marBottom w:val="0"/>
      <w:divBdr>
        <w:top w:val="none" w:sz="0" w:space="0" w:color="auto"/>
        <w:left w:val="none" w:sz="0" w:space="0" w:color="auto"/>
        <w:bottom w:val="none" w:sz="0" w:space="0" w:color="auto"/>
        <w:right w:val="none" w:sz="0" w:space="0" w:color="auto"/>
      </w:divBdr>
      <w:divsChild>
        <w:div w:id="1375540530">
          <w:marLeft w:val="0"/>
          <w:marRight w:val="0"/>
          <w:marTop w:val="0"/>
          <w:marBottom w:val="0"/>
          <w:divBdr>
            <w:top w:val="none" w:sz="0" w:space="0" w:color="auto"/>
            <w:left w:val="none" w:sz="0" w:space="0" w:color="auto"/>
            <w:bottom w:val="none" w:sz="0" w:space="0" w:color="auto"/>
            <w:right w:val="none" w:sz="0" w:space="0" w:color="auto"/>
          </w:divBdr>
        </w:div>
        <w:div w:id="450369653">
          <w:marLeft w:val="0"/>
          <w:marRight w:val="0"/>
          <w:marTop w:val="0"/>
          <w:marBottom w:val="0"/>
          <w:divBdr>
            <w:top w:val="none" w:sz="0" w:space="0" w:color="auto"/>
            <w:left w:val="none" w:sz="0" w:space="0" w:color="auto"/>
            <w:bottom w:val="none" w:sz="0" w:space="0" w:color="auto"/>
            <w:right w:val="none" w:sz="0" w:space="0" w:color="auto"/>
          </w:divBdr>
        </w:div>
        <w:div w:id="1413358038">
          <w:marLeft w:val="0"/>
          <w:marRight w:val="0"/>
          <w:marTop w:val="0"/>
          <w:marBottom w:val="0"/>
          <w:divBdr>
            <w:top w:val="none" w:sz="0" w:space="0" w:color="auto"/>
            <w:left w:val="none" w:sz="0" w:space="0" w:color="auto"/>
            <w:bottom w:val="none" w:sz="0" w:space="0" w:color="auto"/>
            <w:right w:val="none" w:sz="0" w:space="0" w:color="auto"/>
          </w:divBdr>
        </w:div>
        <w:div w:id="472602855">
          <w:marLeft w:val="0"/>
          <w:marRight w:val="0"/>
          <w:marTop w:val="0"/>
          <w:marBottom w:val="0"/>
          <w:divBdr>
            <w:top w:val="none" w:sz="0" w:space="0" w:color="auto"/>
            <w:left w:val="none" w:sz="0" w:space="0" w:color="auto"/>
            <w:bottom w:val="none" w:sz="0" w:space="0" w:color="auto"/>
            <w:right w:val="none" w:sz="0" w:space="0" w:color="auto"/>
          </w:divBdr>
        </w:div>
        <w:div w:id="1261988182">
          <w:marLeft w:val="0"/>
          <w:marRight w:val="0"/>
          <w:marTop w:val="0"/>
          <w:marBottom w:val="0"/>
          <w:divBdr>
            <w:top w:val="none" w:sz="0" w:space="0" w:color="auto"/>
            <w:left w:val="none" w:sz="0" w:space="0" w:color="auto"/>
            <w:bottom w:val="none" w:sz="0" w:space="0" w:color="auto"/>
            <w:right w:val="none" w:sz="0" w:space="0" w:color="auto"/>
          </w:divBdr>
        </w:div>
        <w:div w:id="587227341">
          <w:marLeft w:val="0"/>
          <w:marRight w:val="0"/>
          <w:marTop w:val="0"/>
          <w:marBottom w:val="0"/>
          <w:divBdr>
            <w:top w:val="none" w:sz="0" w:space="0" w:color="auto"/>
            <w:left w:val="none" w:sz="0" w:space="0" w:color="auto"/>
            <w:bottom w:val="none" w:sz="0" w:space="0" w:color="auto"/>
            <w:right w:val="none" w:sz="0" w:space="0" w:color="auto"/>
          </w:divBdr>
        </w:div>
        <w:div w:id="960191524">
          <w:marLeft w:val="0"/>
          <w:marRight w:val="0"/>
          <w:marTop w:val="0"/>
          <w:marBottom w:val="0"/>
          <w:divBdr>
            <w:top w:val="none" w:sz="0" w:space="0" w:color="auto"/>
            <w:left w:val="none" w:sz="0" w:space="0" w:color="auto"/>
            <w:bottom w:val="none" w:sz="0" w:space="0" w:color="auto"/>
            <w:right w:val="none" w:sz="0" w:space="0" w:color="auto"/>
          </w:divBdr>
        </w:div>
        <w:div w:id="1855683009">
          <w:marLeft w:val="0"/>
          <w:marRight w:val="0"/>
          <w:marTop w:val="0"/>
          <w:marBottom w:val="0"/>
          <w:divBdr>
            <w:top w:val="none" w:sz="0" w:space="0" w:color="auto"/>
            <w:left w:val="none" w:sz="0" w:space="0" w:color="auto"/>
            <w:bottom w:val="none" w:sz="0" w:space="0" w:color="auto"/>
            <w:right w:val="none" w:sz="0" w:space="0" w:color="auto"/>
          </w:divBdr>
        </w:div>
        <w:div w:id="253830642">
          <w:marLeft w:val="0"/>
          <w:marRight w:val="0"/>
          <w:marTop w:val="0"/>
          <w:marBottom w:val="0"/>
          <w:divBdr>
            <w:top w:val="none" w:sz="0" w:space="0" w:color="auto"/>
            <w:left w:val="none" w:sz="0" w:space="0" w:color="auto"/>
            <w:bottom w:val="none" w:sz="0" w:space="0" w:color="auto"/>
            <w:right w:val="none" w:sz="0" w:space="0" w:color="auto"/>
          </w:divBdr>
        </w:div>
        <w:div w:id="1470584805">
          <w:marLeft w:val="0"/>
          <w:marRight w:val="0"/>
          <w:marTop w:val="0"/>
          <w:marBottom w:val="0"/>
          <w:divBdr>
            <w:top w:val="none" w:sz="0" w:space="0" w:color="auto"/>
            <w:left w:val="none" w:sz="0" w:space="0" w:color="auto"/>
            <w:bottom w:val="none" w:sz="0" w:space="0" w:color="auto"/>
            <w:right w:val="none" w:sz="0" w:space="0" w:color="auto"/>
          </w:divBdr>
        </w:div>
        <w:div w:id="2112163862">
          <w:marLeft w:val="0"/>
          <w:marRight w:val="0"/>
          <w:marTop w:val="0"/>
          <w:marBottom w:val="0"/>
          <w:divBdr>
            <w:top w:val="none" w:sz="0" w:space="0" w:color="auto"/>
            <w:left w:val="none" w:sz="0" w:space="0" w:color="auto"/>
            <w:bottom w:val="none" w:sz="0" w:space="0" w:color="auto"/>
            <w:right w:val="none" w:sz="0" w:space="0" w:color="auto"/>
          </w:divBdr>
        </w:div>
        <w:div w:id="374698099">
          <w:marLeft w:val="0"/>
          <w:marRight w:val="0"/>
          <w:marTop w:val="0"/>
          <w:marBottom w:val="0"/>
          <w:divBdr>
            <w:top w:val="none" w:sz="0" w:space="0" w:color="auto"/>
            <w:left w:val="none" w:sz="0" w:space="0" w:color="auto"/>
            <w:bottom w:val="none" w:sz="0" w:space="0" w:color="auto"/>
            <w:right w:val="none" w:sz="0" w:space="0" w:color="auto"/>
          </w:divBdr>
        </w:div>
        <w:div w:id="374887143">
          <w:marLeft w:val="0"/>
          <w:marRight w:val="0"/>
          <w:marTop w:val="0"/>
          <w:marBottom w:val="0"/>
          <w:divBdr>
            <w:top w:val="none" w:sz="0" w:space="0" w:color="auto"/>
            <w:left w:val="none" w:sz="0" w:space="0" w:color="auto"/>
            <w:bottom w:val="none" w:sz="0" w:space="0" w:color="auto"/>
            <w:right w:val="none" w:sz="0" w:space="0" w:color="auto"/>
          </w:divBdr>
        </w:div>
        <w:div w:id="2046127467">
          <w:marLeft w:val="0"/>
          <w:marRight w:val="0"/>
          <w:marTop w:val="0"/>
          <w:marBottom w:val="0"/>
          <w:divBdr>
            <w:top w:val="none" w:sz="0" w:space="0" w:color="auto"/>
            <w:left w:val="none" w:sz="0" w:space="0" w:color="auto"/>
            <w:bottom w:val="none" w:sz="0" w:space="0" w:color="auto"/>
            <w:right w:val="none" w:sz="0" w:space="0" w:color="auto"/>
          </w:divBdr>
        </w:div>
        <w:div w:id="1107696928">
          <w:marLeft w:val="0"/>
          <w:marRight w:val="0"/>
          <w:marTop w:val="0"/>
          <w:marBottom w:val="0"/>
          <w:divBdr>
            <w:top w:val="none" w:sz="0" w:space="0" w:color="auto"/>
            <w:left w:val="none" w:sz="0" w:space="0" w:color="auto"/>
            <w:bottom w:val="none" w:sz="0" w:space="0" w:color="auto"/>
            <w:right w:val="none" w:sz="0" w:space="0" w:color="auto"/>
          </w:divBdr>
        </w:div>
        <w:div w:id="1833838548">
          <w:marLeft w:val="0"/>
          <w:marRight w:val="0"/>
          <w:marTop w:val="0"/>
          <w:marBottom w:val="0"/>
          <w:divBdr>
            <w:top w:val="none" w:sz="0" w:space="0" w:color="auto"/>
            <w:left w:val="none" w:sz="0" w:space="0" w:color="auto"/>
            <w:bottom w:val="none" w:sz="0" w:space="0" w:color="auto"/>
            <w:right w:val="none" w:sz="0" w:space="0" w:color="auto"/>
          </w:divBdr>
        </w:div>
        <w:div w:id="1935898145">
          <w:marLeft w:val="0"/>
          <w:marRight w:val="0"/>
          <w:marTop w:val="0"/>
          <w:marBottom w:val="0"/>
          <w:divBdr>
            <w:top w:val="none" w:sz="0" w:space="0" w:color="auto"/>
            <w:left w:val="none" w:sz="0" w:space="0" w:color="auto"/>
            <w:bottom w:val="none" w:sz="0" w:space="0" w:color="auto"/>
            <w:right w:val="none" w:sz="0" w:space="0" w:color="auto"/>
          </w:divBdr>
        </w:div>
        <w:div w:id="3486220">
          <w:marLeft w:val="0"/>
          <w:marRight w:val="0"/>
          <w:marTop w:val="0"/>
          <w:marBottom w:val="0"/>
          <w:divBdr>
            <w:top w:val="none" w:sz="0" w:space="0" w:color="auto"/>
            <w:left w:val="none" w:sz="0" w:space="0" w:color="auto"/>
            <w:bottom w:val="none" w:sz="0" w:space="0" w:color="auto"/>
            <w:right w:val="none" w:sz="0" w:space="0" w:color="auto"/>
          </w:divBdr>
        </w:div>
        <w:div w:id="450708262">
          <w:marLeft w:val="0"/>
          <w:marRight w:val="0"/>
          <w:marTop w:val="0"/>
          <w:marBottom w:val="0"/>
          <w:divBdr>
            <w:top w:val="none" w:sz="0" w:space="0" w:color="auto"/>
            <w:left w:val="none" w:sz="0" w:space="0" w:color="auto"/>
            <w:bottom w:val="none" w:sz="0" w:space="0" w:color="auto"/>
            <w:right w:val="none" w:sz="0" w:space="0" w:color="auto"/>
          </w:divBdr>
        </w:div>
        <w:div w:id="803623387">
          <w:marLeft w:val="0"/>
          <w:marRight w:val="0"/>
          <w:marTop w:val="0"/>
          <w:marBottom w:val="0"/>
          <w:divBdr>
            <w:top w:val="none" w:sz="0" w:space="0" w:color="auto"/>
            <w:left w:val="none" w:sz="0" w:space="0" w:color="auto"/>
            <w:bottom w:val="none" w:sz="0" w:space="0" w:color="auto"/>
            <w:right w:val="none" w:sz="0" w:space="0" w:color="auto"/>
          </w:divBdr>
        </w:div>
        <w:div w:id="1344673023">
          <w:marLeft w:val="0"/>
          <w:marRight w:val="0"/>
          <w:marTop w:val="0"/>
          <w:marBottom w:val="0"/>
          <w:divBdr>
            <w:top w:val="none" w:sz="0" w:space="0" w:color="auto"/>
            <w:left w:val="none" w:sz="0" w:space="0" w:color="auto"/>
            <w:bottom w:val="none" w:sz="0" w:space="0" w:color="auto"/>
            <w:right w:val="none" w:sz="0" w:space="0" w:color="auto"/>
          </w:divBdr>
        </w:div>
        <w:div w:id="88893057">
          <w:marLeft w:val="0"/>
          <w:marRight w:val="0"/>
          <w:marTop w:val="0"/>
          <w:marBottom w:val="0"/>
          <w:divBdr>
            <w:top w:val="none" w:sz="0" w:space="0" w:color="auto"/>
            <w:left w:val="none" w:sz="0" w:space="0" w:color="auto"/>
            <w:bottom w:val="none" w:sz="0" w:space="0" w:color="auto"/>
            <w:right w:val="none" w:sz="0" w:space="0" w:color="auto"/>
          </w:divBdr>
        </w:div>
        <w:div w:id="438914462">
          <w:marLeft w:val="0"/>
          <w:marRight w:val="0"/>
          <w:marTop w:val="0"/>
          <w:marBottom w:val="0"/>
          <w:divBdr>
            <w:top w:val="none" w:sz="0" w:space="0" w:color="auto"/>
            <w:left w:val="none" w:sz="0" w:space="0" w:color="auto"/>
            <w:bottom w:val="none" w:sz="0" w:space="0" w:color="auto"/>
            <w:right w:val="none" w:sz="0" w:space="0" w:color="auto"/>
          </w:divBdr>
        </w:div>
        <w:div w:id="1304459964">
          <w:marLeft w:val="0"/>
          <w:marRight w:val="0"/>
          <w:marTop w:val="0"/>
          <w:marBottom w:val="0"/>
          <w:divBdr>
            <w:top w:val="none" w:sz="0" w:space="0" w:color="auto"/>
            <w:left w:val="none" w:sz="0" w:space="0" w:color="auto"/>
            <w:bottom w:val="none" w:sz="0" w:space="0" w:color="auto"/>
            <w:right w:val="none" w:sz="0" w:space="0" w:color="auto"/>
          </w:divBdr>
        </w:div>
        <w:div w:id="648480913">
          <w:marLeft w:val="0"/>
          <w:marRight w:val="0"/>
          <w:marTop w:val="0"/>
          <w:marBottom w:val="0"/>
          <w:divBdr>
            <w:top w:val="none" w:sz="0" w:space="0" w:color="auto"/>
            <w:left w:val="none" w:sz="0" w:space="0" w:color="auto"/>
            <w:bottom w:val="none" w:sz="0" w:space="0" w:color="auto"/>
            <w:right w:val="none" w:sz="0" w:space="0" w:color="auto"/>
          </w:divBdr>
        </w:div>
        <w:div w:id="958681701">
          <w:marLeft w:val="0"/>
          <w:marRight w:val="0"/>
          <w:marTop w:val="0"/>
          <w:marBottom w:val="0"/>
          <w:divBdr>
            <w:top w:val="none" w:sz="0" w:space="0" w:color="auto"/>
            <w:left w:val="none" w:sz="0" w:space="0" w:color="auto"/>
            <w:bottom w:val="none" w:sz="0" w:space="0" w:color="auto"/>
            <w:right w:val="none" w:sz="0" w:space="0" w:color="auto"/>
          </w:divBdr>
        </w:div>
        <w:div w:id="284121669">
          <w:marLeft w:val="0"/>
          <w:marRight w:val="0"/>
          <w:marTop w:val="0"/>
          <w:marBottom w:val="0"/>
          <w:divBdr>
            <w:top w:val="none" w:sz="0" w:space="0" w:color="auto"/>
            <w:left w:val="none" w:sz="0" w:space="0" w:color="auto"/>
            <w:bottom w:val="none" w:sz="0" w:space="0" w:color="auto"/>
            <w:right w:val="none" w:sz="0" w:space="0" w:color="auto"/>
          </w:divBdr>
        </w:div>
        <w:div w:id="833372928">
          <w:marLeft w:val="0"/>
          <w:marRight w:val="0"/>
          <w:marTop w:val="0"/>
          <w:marBottom w:val="0"/>
          <w:divBdr>
            <w:top w:val="none" w:sz="0" w:space="0" w:color="auto"/>
            <w:left w:val="none" w:sz="0" w:space="0" w:color="auto"/>
            <w:bottom w:val="none" w:sz="0" w:space="0" w:color="auto"/>
            <w:right w:val="none" w:sz="0" w:space="0" w:color="auto"/>
          </w:divBdr>
        </w:div>
        <w:div w:id="1664622161">
          <w:marLeft w:val="0"/>
          <w:marRight w:val="0"/>
          <w:marTop w:val="0"/>
          <w:marBottom w:val="0"/>
          <w:divBdr>
            <w:top w:val="none" w:sz="0" w:space="0" w:color="auto"/>
            <w:left w:val="none" w:sz="0" w:space="0" w:color="auto"/>
            <w:bottom w:val="none" w:sz="0" w:space="0" w:color="auto"/>
            <w:right w:val="none" w:sz="0" w:space="0" w:color="auto"/>
          </w:divBdr>
        </w:div>
        <w:div w:id="158926843">
          <w:marLeft w:val="0"/>
          <w:marRight w:val="0"/>
          <w:marTop w:val="0"/>
          <w:marBottom w:val="0"/>
          <w:divBdr>
            <w:top w:val="none" w:sz="0" w:space="0" w:color="auto"/>
            <w:left w:val="none" w:sz="0" w:space="0" w:color="auto"/>
            <w:bottom w:val="none" w:sz="0" w:space="0" w:color="auto"/>
            <w:right w:val="none" w:sz="0" w:space="0" w:color="auto"/>
          </w:divBdr>
        </w:div>
        <w:div w:id="983043918">
          <w:marLeft w:val="0"/>
          <w:marRight w:val="0"/>
          <w:marTop w:val="0"/>
          <w:marBottom w:val="0"/>
          <w:divBdr>
            <w:top w:val="none" w:sz="0" w:space="0" w:color="auto"/>
            <w:left w:val="none" w:sz="0" w:space="0" w:color="auto"/>
            <w:bottom w:val="none" w:sz="0" w:space="0" w:color="auto"/>
            <w:right w:val="none" w:sz="0" w:space="0" w:color="auto"/>
          </w:divBdr>
        </w:div>
        <w:div w:id="836310445">
          <w:marLeft w:val="0"/>
          <w:marRight w:val="0"/>
          <w:marTop w:val="0"/>
          <w:marBottom w:val="0"/>
          <w:divBdr>
            <w:top w:val="none" w:sz="0" w:space="0" w:color="auto"/>
            <w:left w:val="none" w:sz="0" w:space="0" w:color="auto"/>
            <w:bottom w:val="none" w:sz="0" w:space="0" w:color="auto"/>
            <w:right w:val="none" w:sz="0" w:space="0" w:color="auto"/>
          </w:divBdr>
        </w:div>
        <w:div w:id="266275115">
          <w:marLeft w:val="0"/>
          <w:marRight w:val="0"/>
          <w:marTop w:val="0"/>
          <w:marBottom w:val="0"/>
          <w:divBdr>
            <w:top w:val="none" w:sz="0" w:space="0" w:color="auto"/>
            <w:left w:val="none" w:sz="0" w:space="0" w:color="auto"/>
            <w:bottom w:val="none" w:sz="0" w:space="0" w:color="auto"/>
            <w:right w:val="none" w:sz="0" w:space="0" w:color="auto"/>
          </w:divBdr>
        </w:div>
        <w:div w:id="865213824">
          <w:marLeft w:val="0"/>
          <w:marRight w:val="0"/>
          <w:marTop w:val="0"/>
          <w:marBottom w:val="0"/>
          <w:divBdr>
            <w:top w:val="none" w:sz="0" w:space="0" w:color="auto"/>
            <w:left w:val="none" w:sz="0" w:space="0" w:color="auto"/>
            <w:bottom w:val="none" w:sz="0" w:space="0" w:color="auto"/>
            <w:right w:val="none" w:sz="0" w:space="0" w:color="auto"/>
          </w:divBdr>
        </w:div>
        <w:div w:id="1107963308">
          <w:marLeft w:val="0"/>
          <w:marRight w:val="0"/>
          <w:marTop w:val="0"/>
          <w:marBottom w:val="0"/>
          <w:divBdr>
            <w:top w:val="none" w:sz="0" w:space="0" w:color="auto"/>
            <w:left w:val="none" w:sz="0" w:space="0" w:color="auto"/>
            <w:bottom w:val="none" w:sz="0" w:space="0" w:color="auto"/>
            <w:right w:val="none" w:sz="0" w:space="0" w:color="auto"/>
          </w:divBdr>
        </w:div>
        <w:div w:id="754128317">
          <w:marLeft w:val="0"/>
          <w:marRight w:val="0"/>
          <w:marTop w:val="0"/>
          <w:marBottom w:val="0"/>
          <w:divBdr>
            <w:top w:val="none" w:sz="0" w:space="0" w:color="auto"/>
            <w:left w:val="none" w:sz="0" w:space="0" w:color="auto"/>
            <w:bottom w:val="none" w:sz="0" w:space="0" w:color="auto"/>
            <w:right w:val="none" w:sz="0" w:space="0" w:color="auto"/>
          </w:divBdr>
        </w:div>
        <w:div w:id="138233598">
          <w:marLeft w:val="0"/>
          <w:marRight w:val="0"/>
          <w:marTop w:val="0"/>
          <w:marBottom w:val="0"/>
          <w:divBdr>
            <w:top w:val="none" w:sz="0" w:space="0" w:color="auto"/>
            <w:left w:val="none" w:sz="0" w:space="0" w:color="auto"/>
            <w:bottom w:val="none" w:sz="0" w:space="0" w:color="auto"/>
            <w:right w:val="none" w:sz="0" w:space="0" w:color="auto"/>
          </w:divBdr>
        </w:div>
        <w:div w:id="445586424">
          <w:marLeft w:val="0"/>
          <w:marRight w:val="0"/>
          <w:marTop w:val="0"/>
          <w:marBottom w:val="0"/>
          <w:divBdr>
            <w:top w:val="none" w:sz="0" w:space="0" w:color="auto"/>
            <w:left w:val="none" w:sz="0" w:space="0" w:color="auto"/>
            <w:bottom w:val="none" w:sz="0" w:space="0" w:color="auto"/>
            <w:right w:val="none" w:sz="0" w:space="0" w:color="auto"/>
          </w:divBdr>
        </w:div>
        <w:div w:id="2060737616">
          <w:marLeft w:val="0"/>
          <w:marRight w:val="0"/>
          <w:marTop w:val="0"/>
          <w:marBottom w:val="0"/>
          <w:divBdr>
            <w:top w:val="none" w:sz="0" w:space="0" w:color="auto"/>
            <w:left w:val="none" w:sz="0" w:space="0" w:color="auto"/>
            <w:bottom w:val="none" w:sz="0" w:space="0" w:color="auto"/>
            <w:right w:val="none" w:sz="0" w:space="0" w:color="auto"/>
          </w:divBdr>
        </w:div>
        <w:div w:id="238104574">
          <w:marLeft w:val="0"/>
          <w:marRight w:val="0"/>
          <w:marTop w:val="0"/>
          <w:marBottom w:val="0"/>
          <w:divBdr>
            <w:top w:val="none" w:sz="0" w:space="0" w:color="auto"/>
            <w:left w:val="none" w:sz="0" w:space="0" w:color="auto"/>
            <w:bottom w:val="none" w:sz="0" w:space="0" w:color="auto"/>
            <w:right w:val="none" w:sz="0" w:space="0" w:color="auto"/>
          </w:divBdr>
        </w:div>
        <w:div w:id="906575350">
          <w:marLeft w:val="0"/>
          <w:marRight w:val="0"/>
          <w:marTop w:val="0"/>
          <w:marBottom w:val="0"/>
          <w:divBdr>
            <w:top w:val="none" w:sz="0" w:space="0" w:color="auto"/>
            <w:left w:val="none" w:sz="0" w:space="0" w:color="auto"/>
            <w:bottom w:val="none" w:sz="0" w:space="0" w:color="auto"/>
            <w:right w:val="none" w:sz="0" w:space="0" w:color="auto"/>
          </w:divBdr>
        </w:div>
        <w:div w:id="535823515">
          <w:marLeft w:val="0"/>
          <w:marRight w:val="0"/>
          <w:marTop w:val="0"/>
          <w:marBottom w:val="0"/>
          <w:divBdr>
            <w:top w:val="none" w:sz="0" w:space="0" w:color="auto"/>
            <w:left w:val="none" w:sz="0" w:space="0" w:color="auto"/>
            <w:bottom w:val="none" w:sz="0" w:space="0" w:color="auto"/>
            <w:right w:val="none" w:sz="0" w:space="0" w:color="auto"/>
          </w:divBdr>
        </w:div>
        <w:div w:id="673458003">
          <w:marLeft w:val="0"/>
          <w:marRight w:val="0"/>
          <w:marTop w:val="0"/>
          <w:marBottom w:val="0"/>
          <w:divBdr>
            <w:top w:val="none" w:sz="0" w:space="0" w:color="auto"/>
            <w:left w:val="none" w:sz="0" w:space="0" w:color="auto"/>
            <w:bottom w:val="none" w:sz="0" w:space="0" w:color="auto"/>
            <w:right w:val="none" w:sz="0" w:space="0" w:color="auto"/>
          </w:divBdr>
        </w:div>
        <w:div w:id="474031495">
          <w:marLeft w:val="0"/>
          <w:marRight w:val="0"/>
          <w:marTop w:val="0"/>
          <w:marBottom w:val="0"/>
          <w:divBdr>
            <w:top w:val="none" w:sz="0" w:space="0" w:color="auto"/>
            <w:left w:val="none" w:sz="0" w:space="0" w:color="auto"/>
            <w:bottom w:val="none" w:sz="0" w:space="0" w:color="auto"/>
            <w:right w:val="none" w:sz="0" w:space="0" w:color="auto"/>
          </w:divBdr>
        </w:div>
        <w:div w:id="1142036393">
          <w:marLeft w:val="0"/>
          <w:marRight w:val="0"/>
          <w:marTop w:val="0"/>
          <w:marBottom w:val="0"/>
          <w:divBdr>
            <w:top w:val="none" w:sz="0" w:space="0" w:color="auto"/>
            <w:left w:val="none" w:sz="0" w:space="0" w:color="auto"/>
            <w:bottom w:val="none" w:sz="0" w:space="0" w:color="auto"/>
            <w:right w:val="none" w:sz="0" w:space="0" w:color="auto"/>
          </w:divBdr>
        </w:div>
        <w:div w:id="775448772">
          <w:marLeft w:val="0"/>
          <w:marRight w:val="0"/>
          <w:marTop w:val="0"/>
          <w:marBottom w:val="0"/>
          <w:divBdr>
            <w:top w:val="none" w:sz="0" w:space="0" w:color="auto"/>
            <w:left w:val="none" w:sz="0" w:space="0" w:color="auto"/>
            <w:bottom w:val="none" w:sz="0" w:space="0" w:color="auto"/>
            <w:right w:val="none" w:sz="0" w:space="0" w:color="auto"/>
          </w:divBdr>
        </w:div>
        <w:div w:id="1104423632">
          <w:marLeft w:val="0"/>
          <w:marRight w:val="0"/>
          <w:marTop w:val="0"/>
          <w:marBottom w:val="0"/>
          <w:divBdr>
            <w:top w:val="none" w:sz="0" w:space="0" w:color="auto"/>
            <w:left w:val="none" w:sz="0" w:space="0" w:color="auto"/>
            <w:bottom w:val="none" w:sz="0" w:space="0" w:color="auto"/>
            <w:right w:val="none" w:sz="0" w:space="0" w:color="auto"/>
          </w:divBdr>
        </w:div>
        <w:div w:id="104736090">
          <w:marLeft w:val="0"/>
          <w:marRight w:val="0"/>
          <w:marTop w:val="0"/>
          <w:marBottom w:val="0"/>
          <w:divBdr>
            <w:top w:val="none" w:sz="0" w:space="0" w:color="auto"/>
            <w:left w:val="none" w:sz="0" w:space="0" w:color="auto"/>
            <w:bottom w:val="none" w:sz="0" w:space="0" w:color="auto"/>
            <w:right w:val="none" w:sz="0" w:space="0" w:color="auto"/>
          </w:divBdr>
        </w:div>
        <w:div w:id="1967421265">
          <w:marLeft w:val="0"/>
          <w:marRight w:val="0"/>
          <w:marTop w:val="0"/>
          <w:marBottom w:val="0"/>
          <w:divBdr>
            <w:top w:val="none" w:sz="0" w:space="0" w:color="auto"/>
            <w:left w:val="none" w:sz="0" w:space="0" w:color="auto"/>
            <w:bottom w:val="none" w:sz="0" w:space="0" w:color="auto"/>
            <w:right w:val="none" w:sz="0" w:space="0" w:color="auto"/>
          </w:divBdr>
        </w:div>
        <w:div w:id="2029332002">
          <w:marLeft w:val="0"/>
          <w:marRight w:val="0"/>
          <w:marTop w:val="0"/>
          <w:marBottom w:val="0"/>
          <w:divBdr>
            <w:top w:val="none" w:sz="0" w:space="0" w:color="auto"/>
            <w:left w:val="none" w:sz="0" w:space="0" w:color="auto"/>
            <w:bottom w:val="none" w:sz="0" w:space="0" w:color="auto"/>
            <w:right w:val="none" w:sz="0" w:space="0" w:color="auto"/>
          </w:divBdr>
        </w:div>
        <w:div w:id="2636446">
          <w:marLeft w:val="0"/>
          <w:marRight w:val="0"/>
          <w:marTop w:val="0"/>
          <w:marBottom w:val="0"/>
          <w:divBdr>
            <w:top w:val="none" w:sz="0" w:space="0" w:color="auto"/>
            <w:left w:val="none" w:sz="0" w:space="0" w:color="auto"/>
            <w:bottom w:val="none" w:sz="0" w:space="0" w:color="auto"/>
            <w:right w:val="none" w:sz="0" w:space="0" w:color="auto"/>
          </w:divBdr>
        </w:div>
        <w:div w:id="1658419182">
          <w:marLeft w:val="0"/>
          <w:marRight w:val="0"/>
          <w:marTop w:val="0"/>
          <w:marBottom w:val="0"/>
          <w:divBdr>
            <w:top w:val="none" w:sz="0" w:space="0" w:color="auto"/>
            <w:left w:val="none" w:sz="0" w:space="0" w:color="auto"/>
            <w:bottom w:val="none" w:sz="0" w:space="0" w:color="auto"/>
            <w:right w:val="none" w:sz="0" w:space="0" w:color="auto"/>
          </w:divBdr>
        </w:div>
        <w:div w:id="161507405">
          <w:marLeft w:val="0"/>
          <w:marRight w:val="0"/>
          <w:marTop w:val="0"/>
          <w:marBottom w:val="0"/>
          <w:divBdr>
            <w:top w:val="none" w:sz="0" w:space="0" w:color="auto"/>
            <w:left w:val="none" w:sz="0" w:space="0" w:color="auto"/>
            <w:bottom w:val="none" w:sz="0" w:space="0" w:color="auto"/>
            <w:right w:val="none" w:sz="0" w:space="0" w:color="auto"/>
          </w:divBdr>
        </w:div>
        <w:div w:id="1977447549">
          <w:marLeft w:val="0"/>
          <w:marRight w:val="0"/>
          <w:marTop w:val="0"/>
          <w:marBottom w:val="0"/>
          <w:divBdr>
            <w:top w:val="none" w:sz="0" w:space="0" w:color="auto"/>
            <w:left w:val="none" w:sz="0" w:space="0" w:color="auto"/>
            <w:bottom w:val="none" w:sz="0" w:space="0" w:color="auto"/>
            <w:right w:val="none" w:sz="0" w:space="0" w:color="auto"/>
          </w:divBdr>
        </w:div>
        <w:div w:id="32003257">
          <w:marLeft w:val="0"/>
          <w:marRight w:val="0"/>
          <w:marTop w:val="0"/>
          <w:marBottom w:val="0"/>
          <w:divBdr>
            <w:top w:val="none" w:sz="0" w:space="0" w:color="auto"/>
            <w:left w:val="none" w:sz="0" w:space="0" w:color="auto"/>
            <w:bottom w:val="none" w:sz="0" w:space="0" w:color="auto"/>
            <w:right w:val="none" w:sz="0" w:space="0" w:color="auto"/>
          </w:divBdr>
        </w:div>
        <w:div w:id="1814515696">
          <w:marLeft w:val="0"/>
          <w:marRight w:val="0"/>
          <w:marTop w:val="0"/>
          <w:marBottom w:val="0"/>
          <w:divBdr>
            <w:top w:val="none" w:sz="0" w:space="0" w:color="auto"/>
            <w:left w:val="none" w:sz="0" w:space="0" w:color="auto"/>
            <w:bottom w:val="none" w:sz="0" w:space="0" w:color="auto"/>
            <w:right w:val="none" w:sz="0" w:space="0" w:color="auto"/>
          </w:divBdr>
        </w:div>
        <w:div w:id="1555119402">
          <w:marLeft w:val="0"/>
          <w:marRight w:val="0"/>
          <w:marTop w:val="0"/>
          <w:marBottom w:val="0"/>
          <w:divBdr>
            <w:top w:val="none" w:sz="0" w:space="0" w:color="auto"/>
            <w:left w:val="none" w:sz="0" w:space="0" w:color="auto"/>
            <w:bottom w:val="none" w:sz="0" w:space="0" w:color="auto"/>
            <w:right w:val="none" w:sz="0" w:space="0" w:color="auto"/>
          </w:divBdr>
        </w:div>
        <w:div w:id="312101020">
          <w:marLeft w:val="0"/>
          <w:marRight w:val="0"/>
          <w:marTop w:val="0"/>
          <w:marBottom w:val="0"/>
          <w:divBdr>
            <w:top w:val="none" w:sz="0" w:space="0" w:color="auto"/>
            <w:left w:val="none" w:sz="0" w:space="0" w:color="auto"/>
            <w:bottom w:val="none" w:sz="0" w:space="0" w:color="auto"/>
            <w:right w:val="none" w:sz="0" w:space="0" w:color="auto"/>
          </w:divBdr>
        </w:div>
        <w:div w:id="693531613">
          <w:marLeft w:val="0"/>
          <w:marRight w:val="0"/>
          <w:marTop w:val="0"/>
          <w:marBottom w:val="0"/>
          <w:divBdr>
            <w:top w:val="none" w:sz="0" w:space="0" w:color="auto"/>
            <w:left w:val="none" w:sz="0" w:space="0" w:color="auto"/>
            <w:bottom w:val="none" w:sz="0" w:space="0" w:color="auto"/>
            <w:right w:val="none" w:sz="0" w:space="0" w:color="auto"/>
          </w:divBdr>
        </w:div>
        <w:div w:id="399521064">
          <w:marLeft w:val="0"/>
          <w:marRight w:val="0"/>
          <w:marTop w:val="0"/>
          <w:marBottom w:val="0"/>
          <w:divBdr>
            <w:top w:val="none" w:sz="0" w:space="0" w:color="auto"/>
            <w:left w:val="none" w:sz="0" w:space="0" w:color="auto"/>
            <w:bottom w:val="none" w:sz="0" w:space="0" w:color="auto"/>
            <w:right w:val="none" w:sz="0" w:space="0" w:color="auto"/>
          </w:divBdr>
        </w:div>
        <w:div w:id="1681854666">
          <w:marLeft w:val="0"/>
          <w:marRight w:val="0"/>
          <w:marTop w:val="0"/>
          <w:marBottom w:val="0"/>
          <w:divBdr>
            <w:top w:val="none" w:sz="0" w:space="0" w:color="auto"/>
            <w:left w:val="none" w:sz="0" w:space="0" w:color="auto"/>
            <w:bottom w:val="none" w:sz="0" w:space="0" w:color="auto"/>
            <w:right w:val="none" w:sz="0" w:space="0" w:color="auto"/>
          </w:divBdr>
        </w:div>
        <w:div w:id="283315124">
          <w:marLeft w:val="0"/>
          <w:marRight w:val="0"/>
          <w:marTop w:val="0"/>
          <w:marBottom w:val="0"/>
          <w:divBdr>
            <w:top w:val="none" w:sz="0" w:space="0" w:color="auto"/>
            <w:left w:val="none" w:sz="0" w:space="0" w:color="auto"/>
            <w:bottom w:val="none" w:sz="0" w:space="0" w:color="auto"/>
            <w:right w:val="none" w:sz="0" w:space="0" w:color="auto"/>
          </w:divBdr>
        </w:div>
        <w:div w:id="1899509599">
          <w:marLeft w:val="0"/>
          <w:marRight w:val="0"/>
          <w:marTop w:val="0"/>
          <w:marBottom w:val="0"/>
          <w:divBdr>
            <w:top w:val="none" w:sz="0" w:space="0" w:color="auto"/>
            <w:left w:val="none" w:sz="0" w:space="0" w:color="auto"/>
            <w:bottom w:val="none" w:sz="0" w:space="0" w:color="auto"/>
            <w:right w:val="none" w:sz="0" w:space="0" w:color="auto"/>
          </w:divBdr>
        </w:div>
        <w:div w:id="1062942524">
          <w:marLeft w:val="0"/>
          <w:marRight w:val="0"/>
          <w:marTop w:val="0"/>
          <w:marBottom w:val="0"/>
          <w:divBdr>
            <w:top w:val="none" w:sz="0" w:space="0" w:color="auto"/>
            <w:left w:val="none" w:sz="0" w:space="0" w:color="auto"/>
            <w:bottom w:val="none" w:sz="0" w:space="0" w:color="auto"/>
            <w:right w:val="none" w:sz="0" w:space="0" w:color="auto"/>
          </w:divBdr>
        </w:div>
        <w:div w:id="549460117">
          <w:marLeft w:val="0"/>
          <w:marRight w:val="0"/>
          <w:marTop w:val="0"/>
          <w:marBottom w:val="0"/>
          <w:divBdr>
            <w:top w:val="none" w:sz="0" w:space="0" w:color="auto"/>
            <w:left w:val="none" w:sz="0" w:space="0" w:color="auto"/>
            <w:bottom w:val="none" w:sz="0" w:space="0" w:color="auto"/>
            <w:right w:val="none" w:sz="0" w:space="0" w:color="auto"/>
          </w:divBdr>
        </w:div>
        <w:div w:id="226453268">
          <w:marLeft w:val="0"/>
          <w:marRight w:val="0"/>
          <w:marTop w:val="0"/>
          <w:marBottom w:val="0"/>
          <w:divBdr>
            <w:top w:val="none" w:sz="0" w:space="0" w:color="auto"/>
            <w:left w:val="none" w:sz="0" w:space="0" w:color="auto"/>
            <w:bottom w:val="none" w:sz="0" w:space="0" w:color="auto"/>
            <w:right w:val="none" w:sz="0" w:space="0" w:color="auto"/>
          </w:divBdr>
        </w:div>
        <w:div w:id="116263464">
          <w:marLeft w:val="0"/>
          <w:marRight w:val="0"/>
          <w:marTop w:val="0"/>
          <w:marBottom w:val="0"/>
          <w:divBdr>
            <w:top w:val="none" w:sz="0" w:space="0" w:color="auto"/>
            <w:left w:val="none" w:sz="0" w:space="0" w:color="auto"/>
            <w:bottom w:val="none" w:sz="0" w:space="0" w:color="auto"/>
            <w:right w:val="none" w:sz="0" w:space="0" w:color="auto"/>
          </w:divBdr>
        </w:div>
        <w:div w:id="1004744767">
          <w:marLeft w:val="0"/>
          <w:marRight w:val="0"/>
          <w:marTop w:val="0"/>
          <w:marBottom w:val="0"/>
          <w:divBdr>
            <w:top w:val="none" w:sz="0" w:space="0" w:color="auto"/>
            <w:left w:val="none" w:sz="0" w:space="0" w:color="auto"/>
            <w:bottom w:val="none" w:sz="0" w:space="0" w:color="auto"/>
            <w:right w:val="none" w:sz="0" w:space="0" w:color="auto"/>
          </w:divBdr>
        </w:div>
        <w:div w:id="1736735625">
          <w:marLeft w:val="0"/>
          <w:marRight w:val="0"/>
          <w:marTop w:val="0"/>
          <w:marBottom w:val="0"/>
          <w:divBdr>
            <w:top w:val="none" w:sz="0" w:space="0" w:color="auto"/>
            <w:left w:val="none" w:sz="0" w:space="0" w:color="auto"/>
            <w:bottom w:val="none" w:sz="0" w:space="0" w:color="auto"/>
            <w:right w:val="none" w:sz="0" w:space="0" w:color="auto"/>
          </w:divBdr>
        </w:div>
        <w:div w:id="1898974781">
          <w:marLeft w:val="0"/>
          <w:marRight w:val="0"/>
          <w:marTop w:val="0"/>
          <w:marBottom w:val="0"/>
          <w:divBdr>
            <w:top w:val="none" w:sz="0" w:space="0" w:color="auto"/>
            <w:left w:val="none" w:sz="0" w:space="0" w:color="auto"/>
            <w:bottom w:val="none" w:sz="0" w:space="0" w:color="auto"/>
            <w:right w:val="none" w:sz="0" w:space="0" w:color="auto"/>
          </w:divBdr>
        </w:div>
        <w:div w:id="1427993186">
          <w:marLeft w:val="0"/>
          <w:marRight w:val="0"/>
          <w:marTop w:val="0"/>
          <w:marBottom w:val="0"/>
          <w:divBdr>
            <w:top w:val="none" w:sz="0" w:space="0" w:color="auto"/>
            <w:left w:val="none" w:sz="0" w:space="0" w:color="auto"/>
            <w:bottom w:val="none" w:sz="0" w:space="0" w:color="auto"/>
            <w:right w:val="none" w:sz="0" w:space="0" w:color="auto"/>
          </w:divBdr>
        </w:div>
        <w:div w:id="833226599">
          <w:marLeft w:val="0"/>
          <w:marRight w:val="0"/>
          <w:marTop w:val="0"/>
          <w:marBottom w:val="0"/>
          <w:divBdr>
            <w:top w:val="none" w:sz="0" w:space="0" w:color="auto"/>
            <w:left w:val="none" w:sz="0" w:space="0" w:color="auto"/>
            <w:bottom w:val="none" w:sz="0" w:space="0" w:color="auto"/>
            <w:right w:val="none" w:sz="0" w:space="0" w:color="auto"/>
          </w:divBdr>
        </w:div>
        <w:div w:id="75901272">
          <w:marLeft w:val="0"/>
          <w:marRight w:val="0"/>
          <w:marTop w:val="0"/>
          <w:marBottom w:val="0"/>
          <w:divBdr>
            <w:top w:val="none" w:sz="0" w:space="0" w:color="auto"/>
            <w:left w:val="none" w:sz="0" w:space="0" w:color="auto"/>
            <w:bottom w:val="none" w:sz="0" w:space="0" w:color="auto"/>
            <w:right w:val="none" w:sz="0" w:space="0" w:color="auto"/>
          </w:divBdr>
        </w:div>
        <w:div w:id="871917113">
          <w:marLeft w:val="0"/>
          <w:marRight w:val="0"/>
          <w:marTop w:val="0"/>
          <w:marBottom w:val="0"/>
          <w:divBdr>
            <w:top w:val="none" w:sz="0" w:space="0" w:color="auto"/>
            <w:left w:val="none" w:sz="0" w:space="0" w:color="auto"/>
            <w:bottom w:val="none" w:sz="0" w:space="0" w:color="auto"/>
            <w:right w:val="none" w:sz="0" w:space="0" w:color="auto"/>
          </w:divBdr>
        </w:div>
        <w:div w:id="1243683246">
          <w:marLeft w:val="0"/>
          <w:marRight w:val="0"/>
          <w:marTop w:val="0"/>
          <w:marBottom w:val="0"/>
          <w:divBdr>
            <w:top w:val="none" w:sz="0" w:space="0" w:color="auto"/>
            <w:left w:val="none" w:sz="0" w:space="0" w:color="auto"/>
            <w:bottom w:val="none" w:sz="0" w:space="0" w:color="auto"/>
            <w:right w:val="none" w:sz="0" w:space="0" w:color="auto"/>
          </w:divBdr>
        </w:div>
        <w:div w:id="996034222">
          <w:marLeft w:val="0"/>
          <w:marRight w:val="0"/>
          <w:marTop w:val="0"/>
          <w:marBottom w:val="0"/>
          <w:divBdr>
            <w:top w:val="none" w:sz="0" w:space="0" w:color="auto"/>
            <w:left w:val="none" w:sz="0" w:space="0" w:color="auto"/>
            <w:bottom w:val="none" w:sz="0" w:space="0" w:color="auto"/>
            <w:right w:val="none" w:sz="0" w:space="0" w:color="auto"/>
          </w:divBdr>
        </w:div>
        <w:div w:id="308830772">
          <w:marLeft w:val="0"/>
          <w:marRight w:val="0"/>
          <w:marTop w:val="0"/>
          <w:marBottom w:val="0"/>
          <w:divBdr>
            <w:top w:val="none" w:sz="0" w:space="0" w:color="auto"/>
            <w:left w:val="none" w:sz="0" w:space="0" w:color="auto"/>
            <w:bottom w:val="none" w:sz="0" w:space="0" w:color="auto"/>
            <w:right w:val="none" w:sz="0" w:space="0" w:color="auto"/>
          </w:divBdr>
        </w:div>
        <w:div w:id="2083863979">
          <w:marLeft w:val="0"/>
          <w:marRight w:val="0"/>
          <w:marTop w:val="0"/>
          <w:marBottom w:val="0"/>
          <w:divBdr>
            <w:top w:val="none" w:sz="0" w:space="0" w:color="auto"/>
            <w:left w:val="none" w:sz="0" w:space="0" w:color="auto"/>
            <w:bottom w:val="none" w:sz="0" w:space="0" w:color="auto"/>
            <w:right w:val="none" w:sz="0" w:space="0" w:color="auto"/>
          </w:divBdr>
        </w:div>
        <w:div w:id="1750273519">
          <w:marLeft w:val="0"/>
          <w:marRight w:val="0"/>
          <w:marTop w:val="0"/>
          <w:marBottom w:val="0"/>
          <w:divBdr>
            <w:top w:val="none" w:sz="0" w:space="0" w:color="auto"/>
            <w:left w:val="none" w:sz="0" w:space="0" w:color="auto"/>
            <w:bottom w:val="none" w:sz="0" w:space="0" w:color="auto"/>
            <w:right w:val="none" w:sz="0" w:space="0" w:color="auto"/>
          </w:divBdr>
        </w:div>
        <w:div w:id="610626416">
          <w:marLeft w:val="0"/>
          <w:marRight w:val="0"/>
          <w:marTop w:val="0"/>
          <w:marBottom w:val="0"/>
          <w:divBdr>
            <w:top w:val="none" w:sz="0" w:space="0" w:color="auto"/>
            <w:left w:val="none" w:sz="0" w:space="0" w:color="auto"/>
            <w:bottom w:val="none" w:sz="0" w:space="0" w:color="auto"/>
            <w:right w:val="none" w:sz="0" w:space="0" w:color="auto"/>
          </w:divBdr>
        </w:div>
        <w:div w:id="1283263844">
          <w:marLeft w:val="0"/>
          <w:marRight w:val="0"/>
          <w:marTop w:val="0"/>
          <w:marBottom w:val="0"/>
          <w:divBdr>
            <w:top w:val="none" w:sz="0" w:space="0" w:color="auto"/>
            <w:left w:val="none" w:sz="0" w:space="0" w:color="auto"/>
            <w:bottom w:val="none" w:sz="0" w:space="0" w:color="auto"/>
            <w:right w:val="none" w:sz="0" w:space="0" w:color="auto"/>
          </w:divBdr>
        </w:div>
        <w:div w:id="1070037622">
          <w:marLeft w:val="0"/>
          <w:marRight w:val="0"/>
          <w:marTop w:val="0"/>
          <w:marBottom w:val="0"/>
          <w:divBdr>
            <w:top w:val="none" w:sz="0" w:space="0" w:color="auto"/>
            <w:left w:val="none" w:sz="0" w:space="0" w:color="auto"/>
            <w:bottom w:val="none" w:sz="0" w:space="0" w:color="auto"/>
            <w:right w:val="none" w:sz="0" w:space="0" w:color="auto"/>
          </w:divBdr>
        </w:div>
        <w:div w:id="837185683">
          <w:marLeft w:val="0"/>
          <w:marRight w:val="0"/>
          <w:marTop w:val="0"/>
          <w:marBottom w:val="0"/>
          <w:divBdr>
            <w:top w:val="none" w:sz="0" w:space="0" w:color="auto"/>
            <w:left w:val="none" w:sz="0" w:space="0" w:color="auto"/>
            <w:bottom w:val="none" w:sz="0" w:space="0" w:color="auto"/>
            <w:right w:val="none" w:sz="0" w:space="0" w:color="auto"/>
          </w:divBdr>
        </w:div>
        <w:div w:id="1897665572">
          <w:marLeft w:val="0"/>
          <w:marRight w:val="0"/>
          <w:marTop w:val="0"/>
          <w:marBottom w:val="0"/>
          <w:divBdr>
            <w:top w:val="none" w:sz="0" w:space="0" w:color="auto"/>
            <w:left w:val="none" w:sz="0" w:space="0" w:color="auto"/>
            <w:bottom w:val="none" w:sz="0" w:space="0" w:color="auto"/>
            <w:right w:val="none" w:sz="0" w:space="0" w:color="auto"/>
          </w:divBdr>
        </w:div>
        <w:div w:id="1156797915">
          <w:marLeft w:val="0"/>
          <w:marRight w:val="0"/>
          <w:marTop w:val="0"/>
          <w:marBottom w:val="0"/>
          <w:divBdr>
            <w:top w:val="none" w:sz="0" w:space="0" w:color="auto"/>
            <w:left w:val="none" w:sz="0" w:space="0" w:color="auto"/>
            <w:bottom w:val="none" w:sz="0" w:space="0" w:color="auto"/>
            <w:right w:val="none" w:sz="0" w:space="0" w:color="auto"/>
          </w:divBdr>
        </w:div>
        <w:div w:id="1218593825">
          <w:marLeft w:val="0"/>
          <w:marRight w:val="0"/>
          <w:marTop w:val="0"/>
          <w:marBottom w:val="0"/>
          <w:divBdr>
            <w:top w:val="none" w:sz="0" w:space="0" w:color="auto"/>
            <w:left w:val="none" w:sz="0" w:space="0" w:color="auto"/>
            <w:bottom w:val="none" w:sz="0" w:space="0" w:color="auto"/>
            <w:right w:val="none" w:sz="0" w:space="0" w:color="auto"/>
          </w:divBdr>
        </w:div>
        <w:div w:id="873154316">
          <w:marLeft w:val="0"/>
          <w:marRight w:val="0"/>
          <w:marTop w:val="0"/>
          <w:marBottom w:val="0"/>
          <w:divBdr>
            <w:top w:val="none" w:sz="0" w:space="0" w:color="auto"/>
            <w:left w:val="none" w:sz="0" w:space="0" w:color="auto"/>
            <w:bottom w:val="none" w:sz="0" w:space="0" w:color="auto"/>
            <w:right w:val="none" w:sz="0" w:space="0" w:color="auto"/>
          </w:divBdr>
        </w:div>
        <w:div w:id="826166904">
          <w:marLeft w:val="0"/>
          <w:marRight w:val="0"/>
          <w:marTop w:val="0"/>
          <w:marBottom w:val="0"/>
          <w:divBdr>
            <w:top w:val="none" w:sz="0" w:space="0" w:color="auto"/>
            <w:left w:val="none" w:sz="0" w:space="0" w:color="auto"/>
            <w:bottom w:val="none" w:sz="0" w:space="0" w:color="auto"/>
            <w:right w:val="none" w:sz="0" w:space="0" w:color="auto"/>
          </w:divBdr>
        </w:div>
        <w:div w:id="1617062944">
          <w:marLeft w:val="0"/>
          <w:marRight w:val="0"/>
          <w:marTop w:val="0"/>
          <w:marBottom w:val="0"/>
          <w:divBdr>
            <w:top w:val="none" w:sz="0" w:space="0" w:color="auto"/>
            <w:left w:val="none" w:sz="0" w:space="0" w:color="auto"/>
            <w:bottom w:val="none" w:sz="0" w:space="0" w:color="auto"/>
            <w:right w:val="none" w:sz="0" w:space="0" w:color="auto"/>
          </w:divBdr>
        </w:div>
        <w:div w:id="946275119">
          <w:marLeft w:val="0"/>
          <w:marRight w:val="0"/>
          <w:marTop w:val="0"/>
          <w:marBottom w:val="0"/>
          <w:divBdr>
            <w:top w:val="none" w:sz="0" w:space="0" w:color="auto"/>
            <w:left w:val="none" w:sz="0" w:space="0" w:color="auto"/>
            <w:bottom w:val="none" w:sz="0" w:space="0" w:color="auto"/>
            <w:right w:val="none" w:sz="0" w:space="0" w:color="auto"/>
          </w:divBdr>
        </w:div>
        <w:div w:id="964579611">
          <w:marLeft w:val="0"/>
          <w:marRight w:val="0"/>
          <w:marTop w:val="0"/>
          <w:marBottom w:val="0"/>
          <w:divBdr>
            <w:top w:val="none" w:sz="0" w:space="0" w:color="auto"/>
            <w:left w:val="none" w:sz="0" w:space="0" w:color="auto"/>
            <w:bottom w:val="none" w:sz="0" w:space="0" w:color="auto"/>
            <w:right w:val="none" w:sz="0" w:space="0" w:color="auto"/>
          </w:divBdr>
        </w:div>
        <w:div w:id="498036846">
          <w:marLeft w:val="0"/>
          <w:marRight w:val="0"/>
          <w:marTop w:val="0"/>
          <w:marBottom w:val="0"/>
          <w:divBdr>
            <w:top w:val="none" w:sz="0" w:space="0" w:color="auto"/>
            <w:left w:val="none" w:sz="0" w:space="0" w:color="auto"/>
            <w:bottom w:val="none" w:sz="0" w:space="0" w:color="auto"/>
            <w:right w:val="none" w:sz="0" w:space="0" w:color="auto"/>
          </w:divBdr>
        </w:div>
        <w:div w:id="1280530778">
          <w:marLeft w:val="0"/>
          <w:marRight w:val="0"/>
          <w:marTop w:val="0"/>
          <w:marBottom w:val="0"/>
          <w:divBdr>
            <w:top w:val="none" w:sz="0" w:space="0" w:color="auto"/>
            <w:left w:val="none" w:sz="0" w:space="0" w:color="auto"/>
            <w:bottom w:val="none" w:sz="0" w:space="0" w:color="auto"/>
            <w:right w:val="none" w:sz="0" w:space="0" w:color="auto"/>
          </w:divBdr>
        </w:div>
        <w:div w:id="1826512885">
          <w:marLeft w:val="0"/>
          <w:marRight w:val="0"/>
          <w:marTop w:val="0"/>
          <w:marBottom w:val="0"/>
          <w:divBdr>
            <w:top w:val="none" w:sz="0" w:space="0" w:color="auto"/>
            <w:left w:val="none" w:sz="0" w:space="0" w:color="auto"/>
            <w:bottom w:val="none" w:sz="0" w:space="0" w:color="auto"/>
            <w:right w:val="none" w:sz="0" w:space="0" w:color="auto"/>
          </w:divBdr>
        </w:div>
        <w:div w:id="1530533458">
          <w:marLeft w:val="0"/>
          <w:marRight w:val="0"/>
          <w:marTop w:val="0"/>
          <w:marBottom w:val="0"/>
          <w:divBdr>
            <w:top w:val="none" w:sz="0" w:space="0" w:color="auto"/>
            <w:left w:val="none" w:sz="0" w:space="0" w:color="auto"/>
            <w:bottom w:val="none" w:sz="0" w:space="0" w:color="auto"/>
            <w:right w:val="none" w:sz="0" w:space="0" w:color="auto"/>
          </w:divBdr>
        </w:div>
        <w:div w:id="1418092729">
          <w:marLeft w:val="0"/>
          <w:marRight w:val="0"/>
          <w:marTop w:val="0"/>
          <w:marBottom w:val="0"/>
          <w:divBdr>
            <w:top w:val="none" w:sz="0" w:space="0" w:color="auto"/>
            <w:left w:val="none" w:sz="0" w:space="0" w:color="auto"/>
            <w:bottom w:val="none" w:sz="0" w:space="0" w:color="auto"/>
            <w:right w:val="none" w:sz="0" w:space="0" w:color="auto"/>
          </w:divBdr>
        </w:div>
        <w:div w:id="787551115">
          <w:marLeft w:val="0"/>
          <w:marRight w:val="0"/>
          <w:marTop w:val="0"/>
          <w:marBottom w:val="0"/>
          <w:divBdr>
            <w:top w:val="none" w:sz="0" w:space="0" w:color="auto"/>
            <w:left w:val="none" w:sz="0" w:space="0" w:color="auto"/>
            <w:bottom w:val="none" w:sz="0" w:space="0" w:color="auto"/>
            <w:right w:val="none" w:sz="0" w:space="0" w:color="auto"/>
          </w:divBdr>
        </w:div>
        <w:div w:id="988944132">
          <w:marLeft w:val="0"/>
          <w:marRight w:val="0"/>
          <w:marTop w:val="0"/>
          <w:marBottom w:val="0"/>
          <w:divBdr>
            <w:top w:val="none" w:sz="0" w:space="0" w:color="auto"/>
            <w:left w:val="none" w:sz="0" w:space="0" w:color="auto"/>
            <w:bottom w:val="none" w:sz="0" w:space="0" w:color="auto"/>
            <w:right w:val="none" w:sz="0" w:space="0" w:color="auto"/>
          </w:divBdr>
        </w:div>
        <w:div w:id="121002024">
          <w:marLeft w:val="0"/>
          <w:marRight w:val="0"/>
          <w:marTop w:val="0"/>
          <w:marBottom w:val="0"/>
          <w:divBdr>
            <w:top w:val="none" w:sz="0" w:space="0" w:color="auto"/>
            <w:left w:val="none" w:sz="0" w:space="0" w:color="auto"/>
            <w:bottom w:val="none" w:sz="0" w:space="0" w:color="auto"/>
            <w:right w:val="none" w:sz="0" w:space="0" w:color="auto"/>
          </w:divBdr>
        </w:div>
        <w:div w:id="590436531">
          <w:marLeft w:val="0"/>
          <w:marRight w:val="0"/>
          <w:marTop w:val="0"/>
          <w:marBottom w:val="0"/>
          <w:divBdr>
            <w:top w:val="none" w:sz="0" w:space="0" w:color="auto"/>
            <w:left w:val="none" w:sz="0" w:space="0" w:color="auto"/>
            <w:bottom w:val="none" w:sz="0" w:space="0" w:color="auto"/>
            <w:right w:val="none" w:sz="0" w:space="0" w:color="auto"/>
          </w:divBdr>
        </w:div>
        <w:div w:id="1852989436">
          <w:marLeft w:val="0"/>
          <w:marRight w:val="0"/>
          <w:marTop w:val="0"/>
          <w:marBottom w:val="0"/>
          <w:divBdr>
            <w:top w:val="none" w:sz="0" w:space="0" w:color="auto"/>
            <w:left w:val="none" w:sz="0" w:space="0" w:color="auto"/>
            <w:bottom w:val="none" w:sz="0" w:space="0" w:color="auto"/>
            <w:right w:val="none" w:sz="0" w:space="0" w:color="auto"/>
          </w:divBdr>
        </w:div>
        <w:div w:id="1761632657">
          <w:marLeft w:val="0"/>
          <w:marRight w:val="0"/>
          <w:marTop w:val="0"/>
          <w:marBottom w:val="0"/>
          <w:divBdr>
            <w:top w:val="none" w:sz="0" w:space="0" w:color="auto"/>
            <w:left w:val="none" w:sz="0" w:space="0" w:color="auto"/>
            <w:bottom w:val="none" w:sz="0" w:space="0" w:color="auto"/>
            <w:right w:val="none" w:sz="0" w:space="0" w:color="auto"/>
          </w:divBdr>
        </w:div>
        <w:div w:id="535430722">
          <w:marLeft w:val="0"/>
          <w:marRight w:val="0"/>
          <w:marTop w:val="0"/>
          <w:marBottom w:val="0"/>
          <w:divBdr>
            <w:top w:val="none" w:sz="0" w:space="0" w:color="auto"/>
            <w:left w:val="none" w:sz="0" w:space="0" w:color="auto"/>
            <w:bottom w:val="none" w:sz="0" w:space="0" w:color="auto"/>
            <w:right w:val="none" w:sz="0" w:space="0" w:color="auto"/>
          </w:divBdr>
        </w:div>
        <w:div w:id="342898532">
          <w:marLeft w:val="0"/>
          <w:marRight w:val="0"/>
          <w:marTop w:val="0"/>
          <w:marBottom w:val="0"/>
          <w:divBdr>
            <w:top w:val="none" w:sz="0" w:space="0" w:color="auto"/>
            <w:left w:val="none" w:sz="0" w:space="0" w:color="auto"/>
            <w:bottom w:val="none" w:sz="0" w:space="0" w:color="auto"/>
            <w:right w:val="none" w:sz="0" w:space="0" w:color="auto"/>
          </w:divBdr>
        </w:div>
        <w:div w:id="18240872">
          <w:marLeft w:val="0"/>
          <w:marRight w:val="0"/>
          <w:marTop w:val="0"/>
          <w:marBottom w:val="0"/>
          <w:divBdr>
            <w:top w:val="none" w:sz="0" w:space="0" w:color="auto"/>
            <w:left w:val="none" w:sz="0" w:space="0" w:color="auto"/>
            <w:bottom w:val="none" w:sz="0" w:space="0" w:color="auto"/>
            <w:right w:val="none" w:sz="0" w:space="0" w:color="auto"/>
          </w:divBdr>
        </w:div>
        <w:div w:id="339696793">
          <w:marLeft w:val="0"/>
          <w:marRight w:val="0"/>
          <w:marTop w:val="0"/>
          <w:marBottom w:val="0"/>
          <w:divBdr>
            <w:top w:val="none" w:sz="0" w:space="0" w:color="auto"/>
            <w:left w:val="none" w:sz="0" w:space="0" w:color="auto"/>
            <w:bottom w:val="none" w:sz="0" w:space="0" w:color="auto"/>
            <w:right w:val="none" w:sz="0" w:space="0" w:color="auto"/>
          </w:divBdr>
        </w:div>
        <w:div w:id="81490224">
          <w:marLeft w:val="0"/>
          <w:marRight w:val="0"/>
          <w:marTop w:val="0"/>
          <w:marBottom w:val="0"/>
          <w:divBdr>
            <w:top w:val="none" w:sz="0" w:space="0" w:color="auto"/>
            <w:left w:val="none" w:sz="0" w:space="0" w:color="auto"/>
            <w:bottom w:val="none" w:sz="0" w:space="0" w:color="auto"/>
            <w:right w:val="none" w:sz="0" w:space="0" w:color="auto"/>
          </w:divBdr>
        </w:div>
        <w:div w:id="1458522783">
          <w:marLeft w:val="0"/>
          <w:marRight w:val="0"/>
          <w:marTop w:val="0"/>
          <w:marBottom w:val="0"/>
          <w:divBdr>
            <w:top w:val="none" w:sz="0" w:space="0" w:color="auto"/>
            <w:left w:val="none" w:sz="0" w:space="0" w:color="auto"/>
            <w:bottom w:val="none" w:sz="0" w:space="0" w:color="auto"/>
            <w:right w:val="none" w:sz="0" w:space="0" w:color="auto"/>
          </w:divBdr>
        </w:div>
        <w:div w:id="1237086042">
          <w:marLeft w:val="0"/>
          <w:marRight w:val="0"/>
          <w:marTop w:val="0"/>
          <w:marBottom w:val="0"/>
          <w:divBdr>
            <w:top w:val="none" w:sz="0" w:space="0" w:color="auto"/>
            <w:left w:val="none" w:sz="0" w:space="0" w:color="auto"/>
            <w:bottom w:val="none" w:sz="0" w:space="0" w:color="auto"/>
            <w:right w:val="none" w:sz="0" w:space="0" w:color="auto"/>
          </w:divBdr>
        </w:div>
        <w:div w:id="1898008820">
          <w:marLeft w:val="0"/>
          <w:marRight w:val="0"/>
          <w:marTop w:val="0"/>
          <w:marBottom w:val="0"/>
          <w:divBdr>
            <w:top w:val="none" w:sz="0" w:space="0" w:color="auto"/>
            <w:left w:val="none" w:sz="0" w:space="0" w:color="auto"/>
            <w:bottom w:val="none" w:sz="0" w:space="0" w:color="auto"/>
            <w:right w:val="none" w:sz="0" w:space="0" w:color="auto"/>
          </w:divBdr>
        </w:div>
        <w:div w:id="1156453031">
          <w:marLeft w:val="0"/>
          <w:marRight w:val="0"/>
          <w:marTop w:val="0"/>
          <w:marBottom w:val="0"/>
          <w:divBdr>
            <w:top w:val="none" w:sz="0" w:space="0" w:color="auto"/>
            <w:left w:val="none" w:sz="0" w:space="0" w:color="auto"/>
            <w:bottom w:val="none" w:sz="0" w:space="0" w:color="auto"/>
            <w:right w:val="none" w:sz="0" w:space="0" w:color="auto"/>
          </w:divBdr>
        </w:div>
        <w:div w:id="413551101">
          <w:marLeft w:val="0"/>
          <w:marRight w:val="0"/>
          <w:marTop w:val="0"/>
          <w:marBottom w:val="0"/>
          <w:divBdr>
            <w:top w:val="none" w:sz="0" w:space="0" w:color="auto"/>
            <w:left w:val="none" w:sz="0" w:space="0" w:color="auto"/>
            <w:bottom w:val="none" w:sz="0" w:space="0" w:color="auto"/>
            <w:right w:val="none" w:sz="0" w:space="0" w:color="auto"/>
          </w:divBdr>
        </w:div>
        <w:div w:id="2091729082">
          <w:marLeft w:val="0"/>
          <w:marRight w:val="0"/>
          <w:marTop w:val="0"/>
          <w:marBottom w:val="0"/>
          <w:divBdr>
            <w:top w:val="none" w:sz="0" w:space="0" w:color="auto"/>
            <w:left w:val="none" w:sz="0" w:space="0" w:color="auto"/>
            <w:bottom w:val="none" w:sz="0" w:space="0" w:color="auto"/>
            <w:right w:val="none" w:sz="0" w:space="0" w:color="auto"/>
          </w:divBdr>
        </w:div>
        <w:div w:id="1116097214">
          <w:marLeft w:val="0"/>
          <w:marRight w:val="0"/>
          <w:marTop w:val="0"/>
          <w:marBottom w:val="0"/>
          <w:divBdr>
            <w:top w:val="none" w:sz="0" w:space="0" w:color="auto"/>
            <w:left w:val="none" w:sz="0" w:space="0" w:color="auto"/>
            <w:bottom w:val="none" w:sz="0" w:space="0" w:color="auto"/>
            <w:right w:val="none" w:sz="0" w:space="0" w:color="auto"/>
          </w:divBdr>
        </w:div>
        <w:div w:id="116065284">
          <w:marLeft w:val="0"/>
          <w:marRight w:val="0"/>
          <w:marTop w:val="0"/>
          <w:marBottom w:val="0"/>
          <w:divBdr>
            <w:top w:val="none" w:sz="0" w:space="0" w:color="auto"/>
            <w:left w:val="none" w:sz="0" w:space="0" w:color="auto"/>
            <w:bottom w:val="none" w:sz="0" w:space="0" w:color="auto"/>
            <w:right w:val="none" w:sz="0" w:space="0" w:color="auto"/>
          </w:divBdr>
        </w:div>
        <w:div w:id="492526878">
          <w:marLeft w:val="0"/>
          <w:marRight w:val="0"/>
          <w:marTop w:val="0"/>
          <w:marBottom w:val="0"/>
          <w:divBdr>
            <w:top w:val="none" w:sz="0" w:space="0" w:color="auto"/>
            <w:left w:val="none" w:sz="0" w:space="0" w:color="auto"/>
            <w:bottom w:val="none" w:sz="0" w:space="0" w:color="auto"/>
            <w:right w:val="none" w:sz="0" w:space="0" w:color="auto"/>
          </w:divBdr>
        </w:div>
        <w:div w:id="1732998292">
          <w:marLeft w:val="0"/>
          <w:marRight w:val="0"/>
          <w:marTop w:val="0"/>
          <w:marBottom w:val="0"/>
          <w:divBdr>
            <w:top w:val="none" w:sz="0" w:space="0" w:color="auto"/>
            <w:left w:val="none" w:sz="0" w:space="0" w:color="auto"/>
            <w:bottom w:val="none" w:sz="0" w:space="0" w:color="auto"/>
            <w:right w:val="none" w:sz="0" w:space="0" w:color="auto"/>
          </w:divBdr>
        </w:div>
        <w:div w:id="2043631677">
          <w:marLeft w:val="0"/>
          <w:marRight w:val="0"/>
          <w:marTop w:val="0"/>
          <w:marBottom w:val="0"/>
          <w:divBdr>
            <w:top w:val="none" w:sz="0" w:space="0" w:color="auto"/>
            <w:left w:val="none" w:sz="0" w:space="0" w:color="auto"/>
            <w:bottom w:val="none" w:sz="0" w:space="0" w:color="auto"/>
            <w:right w:val="none" w:sz="0" w:space="0" w:color="auto"/>
          </w:divBdr>
        </w:div>
        <w:div w:id="886917246">
          <w:marLeft w:val="0"/>
          <w:marRight w:val="0"/>
          <w:marTop w:val="0"/>
          <w:marBottom w:val="0"/>
          <w:divBdr>
            <w:top w:val="none" w:sz="0" w:space="0" w:color="auto"/>
            <w:left w:val="none" w:sz="0" w:space="0" w:color="auto"/>
            <w:bottom w:val="none" w:sz="0" w:space="0" w:color="auto"/>
            <w:right w:val="none" w:sz="0" w:space="0" w:color="auto"/>
          </w:divBdr>
        </w:div>
        <w:div w:id="614211849">
          <w:marLeft w:val="0"/>
          <w:marRight w:val="0"/>
          <w:marTop w:val="0"/>
          <w:marBottom w:val="0"/>
          <w:divBdr>
            <w:top w:val="none" w:sz="0" w:space="0" w:color="auto"/>
            <w:left w:val="none" w:sz="0" w:space="0" w:color="auto"/>
            <w:bottom w:val="none" w:sz="0" w:space="0" w:color="auto"/>
            <w:right w:val="none" w:sz="0" w:space="0" w:color="auto"/>
          </w:divBdr>
        </w:div>
        <w:div w:id="1588226419">
          <w:marLeft w:val="0"/>
          <w:marRight w:val="0"/>
          <w:marTop w:val="0"/>
          <w:marBottom w:val="0"/>
          <w:divBdr>
            <w:top w:val="none" w:sz="0" w:space="0" w:color="auto"/>
            <w:left w:val="none" w:sz="0" w:space="0" w:color="auto"/>
            <w:bottom w:val="none" w:sz="0" w:space="0" w:color="auto"/>
            <w:right w:val="none" w:sz="0" w:space="0" w:color="auto"/>
          </w:divBdr>
        </w:div>
        <w:div w:id="166870920">
          <w:marLeft w:val="0"/>
          <w:marRight w:val="0"/>
          <w:marTop w:val="0"/>
          <w:marBottom w:val="0"/>
          <w:divBdr>
            <w:top w:val="none" w:sz="0" w:space="0" w:color="auto"/>
            <w:left w:val="none" w:sz="0" w:space="0" w:color="auto"/>
            <w:bottom w:val="none" w:sz="0" w:space="0" w:color="auto"/>
            <w:right w:val="none" w:sz="0" w:space="0" w:color="auto"/>
          </w:divBdr>
        </w:div>
        <w:div w:id="1521357874">
          <w:marLeft w:val="0"/>
          <w:marRight w:val="0"/>
          <w:marTop w:val="0"/>
          <w:marBottom w:val="0"/>
          <w:divBdr>
            <w:top w:val="none" w:sz="0" w:space="0" w:color="auto"/>
            <w:left w:val="none" w:sz="0" w:space="0" w:color="auto"/>
            <w:bottom w:val="none" w:sz="0" w:space="0" w:color="auto"/>
            <w:right w:val="none" w:sz="0" w:space="0" w:color="auto"/>
          </w:divBdr>
        </w:div>
        <w:div w:id="1028868575">
          <w:marLeft w:val="0"/>
          <w:marRight w:val="0"/>
          <w:marTop w:val="0"/>
          <w:marBottom w:val="0"/>
          <w:divBdr>
            <w:top w:val="none" w:sz="0" w:space="0" w:color="auto"/>
            <w:left w:val="none" w:sz="0" w:space="0" w:color="auto"/>
            <w:bottom w:val="none" w:sz="0" w:space="0" w:color="auto"/>
            <w:right w:val="none" w:sz="0" w:space="0" w:color="auto"/>
          </w:divBdr>
        </w:div>
        <w:div w:id="451830962">
          <w:marLeft w:val="0"/>
          <w:marRight w:val="0"/>
          <w:marTop w:val="0"/>
          <w:marBottom w:val="0"/>
          <w:divBdr>
            <w:top w:val="none" w:sz="0" w:space="0" w:color="auto"/>
            <w:left w:val="none" w:sz="0" w:space="0" w:color="auto"/>
            <w:bottom w:val="none" w:sz="0" w:space="0" w:color="auto"/>
            <w:right w:val="none" w:sz="0" w:space="0" w:color="auto"/>
          </w:divBdr>
        </w:div>
        <w:div w:id="520976161">
          <w:marLeft w:val="0"/>
          <w:marRight w:val="0"/>
          <w:marTop w:val="0"/>
          <w:marBottom w:val="0"/>
          <w:divBdr>
            <w:top w:val="none" w:sz="0" w:space="0" w:color="auto"/>
            <w:left w:val="none" w:sz="0" w:space="0" w:color="auto"/>
            <w:bottom w:val="none" w:sz="0" w:space="0" w:color="auto"/>
            <w:right w:val="none" w:sz="0" w:space="0" w:color="auto"/>
          </w:divBdr>
        </w:div>
        <w:div w:id="1296906495">
          <w:marLeft w:val="0"/>
          <w:marRight w:val="0"/>
          <w:marTop w:val="0"/>
          <w:marBottom w:val="0"/>
          <w:divBdr>
            <w:top w:val="none" w:sz="0" w:space="0" w:color="auto"/>
            <w:left w:val="none" w:sz="0" w:space="0" w:color="auto"/>
            <w:bottom w:val="none" w:sz="0" w:space="0" w:color="auto"/>
            <w:right w:val="none" w:sz="0" w:space="0" w:color="auto"/>
          </w:divBdr>
        </w:div>
        <w:div w:id="367267191">
          <w:marLeft w:val="0"/>
          <w:marRight w:val="0"/>
          <w:marTop w:val="0"/>
          <w:marBottom w:val="0"/>
          <w:divBdr>
            <w:top w:val="none" w:sz="0" w:space="0" w:color="auto"/>
            <w:left w:val="none" w:sz="0" w:space="0" w:color="auto"/>
            <w:bottom w:val="none" w:sz="0" w:space="0" w:color="auto"/>
            <w:right w:val="none" w:sz="0" w:space="0" w:color="auto"/>
          </w:divBdr>
        </w:div>
        <w:div w:id="271787766">
          <w:marLeft w:val="0"/>
          <w:marRight w:val="0"/>
          <w:marTop w:val="0"/>
          <w:marBottom w:val="0"/>
          <w:divBdr>
            <w:top w:val="none" w:sz="0" w:space="0" w:color="auto"/>
            <w:left w:val="none" w:sz="0" w:space="0" w:color="auto"/>
            <w:bottom w:val="none" w:sz="0" w:space="0" w:color="auto"/>
            <w:right w:val="none" w:sz="0" w:space="0" w:color="auto"/>
          </w:divBdr>
        </w:div>
        <w:div w:id="1214729707">
          <w:marLeft w:val="0"/>
          <w:marRight w:val="0"/>
          <w:marTop w:val="0"/>
          <w:marBottom w:val="0"/>
          <w:divBdr>
            <w:top w:val="none" w:sz="0" w:space="0" w:color="auto"/>
            <w:left w:val="none" w:sz="0" w:space="0" w:color="auto"/>
            <w:bottom w:val="none" w:sz="0" w:space="0" w:color="auto"/>
            <w:right w:val="none" w:sz="0" w:space="0" w:color="auto"/>
          </w:divBdr>
        </w:div>
        <w:div w:id="1392271450">
          <w:marLeft w:val="0"/>
          <w:marRight w:val="0"/>
          <w:marTop w:val="0"/>
          <w:marBottom w:val="0"/>
          <w:divBdr>
            <w:top w:val="none" w:sz="0" w:space="0" w:color="auto"/>
            <w:left w:val="none" w:sz="0" w:space="0" w:color="auto"/>
            <w:bottom w:val="none" w:sz="0" w:space="0" w:color="auto"/>
            <w:right w:val="none" w:sz="0" w:space="0" w:color="auto"/>
          </w:divBdr>
        </w:div>
        <w:div w:id="1978409623">
          <w:marLeft w:val="0"/>
          <w:marRight w:val="0"/>
          <w:marTop w:val="0"/>
          <w:marBottom w:val="0"/>
          <w:divBdr>
            <w:top w:val="none" w:sz="0" w:space="0" w:color="auto"/>
            <w:left w:val="none" w:sz="0" w:space="0" w:color="auto"/>
            <w:bottom w:val="none" w:sz="0" w:space="0" w:color="auto"/>
            <w:right w:val="none" w:sz="0" w:space="0" w:color="auto"/>
          </w:divBdr>
        </w:div>
        <w:div w:id="330135347">
          <w:marLeft w:val="0"/>
          <w:marRight w:val="0"/>
          <w:marTop w:val="0"/>
          <w:marBottom w:val="0"/>
          <w:divBdr>
            <w:top w:val="none" w:sz="0" w:space="0" w:color="auto"/>
            <w:left w:val="none" w:sz="0" w:space="0" w:color="auto"/>
            <w:bottom w:val="none" w:sz="0" w:space="0" w:color="auto"/>
            <w:right w:val="none" w:sz="0" w:space="0" w:color="auto"/>
          </w:divBdr>
        </w:div>
        <w:div w:id="251858366">
          <w:marLeft w:val="0"/>
          <w:marRight w:val="0"/>
          <w:marTop w:val="0"/>
          <w:marBottom w:val="0"/>
          <w:divBdr>
            <w:top w:val="none" w:sz="0" w:space="0" w:color="auto"/>
            <w:left w:val="none" w:sz="0" w:space="0" w:color="auto"/>
            <w:bottom w:val="none" w:sz="0" w:space="0" w:color="auto"/>
            <w:right w:val="none" w:sz="0" w:space="0" w:color="auto"/>
          </w:divBdr>
        </w:div>
        <w:div w:id="1206018632">
          <w:marLeft w:val="0"/>
          <w:marRight w:val="0"/>
          <w:marTop w:val="0"/>
          <w:marBottom w:val="0"/>
          <w:divBdr>
            <w:top w:val="none" w:sz="0" w:space="0" w:color="auto"/>
            <w:left w:val="none" w:sz="0" w:space="0" w:color="auto"/>
            <w:bottom w:val="none" w:sz="0" w:space="0" w:color="auto"/>
            <w:right w:val="none" w:sz="0" w:space="0" w:color="auto"/>
          </w:divBdr>
        </w:div>
        <w:div w:id="456529124">
          <w:marLeft w:val="0"/>
          <w:marRight w:val="0"/>
          <w:marTop w:val="0"/>
          <w:marBottom w:val="0"/>
          <w:divBdr>
            <w:top w:val="none" w:sz="0" w:space="0" w:color="auto"/>
            <w:left w:val="none" w:sz="0" w:space="0" w:color="auto"/>
            <w:bottom w:val="none" w:sz="0" w:space="0" w:color="auto"/>
            <w:right w:val="none" w:sz="0" w:space="0" w:color="auto"/>
          </w:divBdr>
        </w:div>
        <w:div w:id="1967348931">
          <w:marLeft w:val="0"/>
          <w:marRight w:val="0"/>
          <w:marTop w:val="0"/>
          <w:marBottom w:val="0"/>
          <w:divBdr>
            <w:top w:val="none" w:sz="0" w:space="0" w:color="auto"/>
            <w:left w:val="none" w:sz="0" w:space="0" w:color="auto"/>
            <w:bottom w:val="none" w:sz="0" w:space="0" w:color="auto"/>
            <w:right w:val="none" w:sz="0" w:space="0" w:color="auto"/>
          </w:divBdr>
        </w:div>
        <w:div w:id="1133013335">
          <w:marLeft w:val="0"/>
          <w:marRight w:val="0"/>
          <w:marTop w:val="0"/>
          <w:marBottom w:val="0"/>
          <w:divBdr>
            <w:top w:val="none" w:sz="0" w:space="0" w:color="auto"/>
            <w:left w:val="none" w:sz="0" w:space="0" w:color="auto"/>
            <w:bottom w:val="none" w:sz="0" w:space="0" w:color="auto"/>
            <w:right w:val="none" w:sz="0" w:space="0" w:color="auto"/>
          </w:divBdr>
        </w:div>
        <w:div w:id="1718779494">
          <w:marLeft w:val="0"/>
          <w:marRight w:val="0"/>
          <w:marTop w:val="0"/>
          <w:marBottom w:val="0"/>
          <w:divBdr>
            <w:top w:val="none" w:sz="0" w:space="0" w:color="auto"/>
            <w:left w:val="none" w:sz="0" w:space="0" w:color="auto"/>
            <w:bottom w:val="none" w:sz="0" w:space="0" w:color="auto"/>
            <w:right w:val="none" w:sz="0" w:space="0" w:color="auto"/>
          </w:divBdr>
        </w:div>
        <w:div w:id="1125274755">
          <w:marLeft w:val="0"/>
          <w:marRight w:val="0"/>
          <w:marTop w:val="0"/>
          <w:marBottom w:val="0"/>
          <w:divBdr>
            <w:top w:val="none" w:sz="0" w:space="0" w:color="auto"/>
            <w:left w:val="none" w:sz="0" w:space="0" w:color="auto"/>
            <w:bottom w:val="none" w:sz="0" w:space="0" w:color="auto"/>
            <w:right w:val="none" w:sz="0" w:space="0" w:color="auto"/>
          </w:divBdr>
        </w:div>
        <w:div w:id="1001470358">
          <w:marLeft w:val="0"/>
          <w:marRight w:val="0"/>
          <w:marTop w:val="0"/>
          <w:marBottom w:val="0"/>
          <w:divBdr>
            <w:top w:val="none" w:sz="0" w:space="0" w:color="auto"/>
            <w:left w:val="none" w:sz="0" w:space="0" w:color="auto"/>
            <w:bottom w:val="none" w:sz="0" w:space="0" w:color="auto"/>
            <w:right w:val="none" w:sz="0" w:space="0" w:color="auto"/>
          </w:divBdr>
        </w:div>
        <w:div w:id="1230464386">
          <w:marLeft w:val="0"/>
          <w:marRight w:val="0"/>
          <w:marTop w:val="0"/>
          <w:marBottom w:val="0"/>
          <w:divBdr>
            <w:top w:val="none" w:sz="0" w:space="0" w:color="auto"/>
            <w:left w:val="none" w:sz="0" w:space="0" w:color="auto"/>
            <w:bottom w:val="none" w:sz="0" w:space="0" w:color="auto"/>
            <w:right w:val="none" w:sz="0" w:space="0" w:color="auto"/>
          </w:divBdr>
        </w:div>
        <w:div w:id="1615165936">
          <w:marLeft w:val="0"/>
          <w:marRight w:val="0"/>
          <w:marTop w:val="0"/>
          <w:marBottom w:val="0"/>
          <w:divBdr>
            <w:top w:val="none" w:sz="0" w:space="0" w:color="auto"/>
            <w:left w:val="none" w:sz="0" w:space="0" w:color="auto"/>
            <w:bottom w:val="none" w:sz="0" w:space="0" w:color="auto"/>
            <w:right w:val="none" w:sz="0" w:space="0" w:color="auto"/>
          </w:divBdr>
        </w:div>
        <w:div w:id="622268563">
          <w:marLeft w:val="0"/>
          <w:marRight w:val="0"/>
          <w:marTop w:val="0"/>
          <w:marBottom w:val="0"/>
          <w:divBdr>
            <w:top w:val="none" w:sz="0" w:space="0" w:color="auto"/>
            <w:left w:val="none" w:sz="0" w:space="0" w:color="auto"/>
            <w:bottom w:val="none" w:sz="0" w:space="0" w:color="auto"/>
            <w:right w:val="none" w:sz="0" w:space="0" w:color="auto"/>
          </w:divBdr>
        </w:div>
        <w:div w:id="1511413403">
          <w:marLeft w:val="0"/>
          <w:marRight w:val="0"/>
          <w:marTop w:val="0"/>
          <w:marBottom w:val="0"/>
          <w:divBdr>
            <w:top w:val="none" w:sz="0" w:space="0" w:color="auto"/>
            <w:left w:val="none" w:sz="0" w:space="0" w:color="auto"/>
            <w:bottom w:val="none" w:sz="0" w:space="0" w:color="auto"/>
            <w:right w:val="none" w:sz="0" w:space="0" w:color="auto"/>
          </w:divBdr>
        </w:div>
        <w:div w:id="149060098">
          <w:marLeft w:val="0"/>
          <w:marRight w:val="0"/>
          <w:marTop w:val="0"/>
          <w:marBottom w:val="0"/>
          <w:divBdr>
            <w:top w:val="none" w:sz="0" w:space="0" w:color="auto"/>
            <w:left w:val="none" w:sz="0" w:space="0" w:color="auto"/>
            <w:bottom w:val="none" w:sz="0" w:space="0" w:color="auto"/>
            <w:right w:val="none" w:sz="0" w:space="0" w:color="auto"/>
          </w:divBdr>
        </w:div>
        <w:div w:id="1283999954">
          <w:marLeft w:val="0"/>
          <w:marRight w:val="0"/>
          <w:marTop w:val="0"/>
          <w:marBottom w:val="0"/>
          <w:divBdr>
            <w:top w:val="none" w:sz="0" w:space="0" w:color="auto"/>
            <w:left w:val="none" w:sz="0" w:space="0" w:color="auto"/>
            <w:bottom w:val="none" w:sz="0" w:space="0" w:color="auto"/>
            <w:right w:val="none" w:sz="0" w:space="0" w:color="auto"/>
          </w:divBdr>
        </w:div>
        <w:div w:id="1355233979">
          <w:marLeft w:val="0"/>
          <w:marRight w:val="0"/>
          <w:marTop w:val="0"/>
          <w:marBottom w:val="0"/>
          <w:divBdr>
            <w:top w:val="none" w:sz="0" w:space="0" w:color="auto"/>
            <w:left w:val="none" w:sz="0" w:space="0" w:color="auto"/>
            <w:bottom w:val="none" w:sz="0" w:space="0" w:color="auto"/>
            <w:right w:val="none" w:sz="0" w:space="0" w:color="auto"/>
          </w:divBdr>
        </w:div>
        <w:div w:id="671176313">
          <w:marLeft w:val="0"/>
          <w:marRight w:val="0"/>
          <w:marTop w:val="0"/>
          <w:marBottom w:val="0"/>
          <w:divBdr>
            <w:top w:val="none" w:sz="0" w:space="0" w:color="auto"/>
            <w:left w:val="none" w:sz="0" w:space="0" w:color="auto"/>
            <w:bottom w:val="none" w:sz="0" w:space="0" w:color="auto"/>
            <w:right w:val="none" w:sz="0" w:space="0" w:color="auto"/>
          </w:divBdr>
        </w:div>
        <w:div w:id="349451593">
          <w:marLeft w:val="0"/>
          <w:marRight w:val="0"/>
          <w:marTop w:val="0"/>
          <w:marBottom w:val="0"/>
          <w:divBdr>
            <w:top w:val="none" w:sz="0" w:space="0" w:color="auto"/>
            <w:left w:val="none" w:sz="0" w:space="0" w:color="auto"/>
            <w:bottom w:val="none" w:sz="0" w:space="0" w:color="auto"/>
            <w:right w:val="none" w:sz="0" w:space="0" w:color="auto"/>
          </w:divBdr>
        </w:div>
        <w:div w:id="1049184198">
          <w:marLeft w:val="0"/>
          <w:marRight w:val="0"/>
          <w:marTop w:val="0"/>
          <w:marBottom w:val="0"/>
          <w:divBdr>
            <w:top w:val="none" w:sz="0" w:space="0" w:color="auto"/>
            <w:left w:val="none" w:sz="0" w:space="0" w:color="auto"/>
            <w:bottom w:val="none" w:sz="0" w:space="0" w:color="auto"/>
            <w:right w:val="none" w:sz="0" w:space="0" w:color="auto"/>
          </w:divBdr>
        </w:div>
        <w:div w:id="363681122">
          <w:marLeft w:val="0"/>
          <w:marRight w:val="0"/>
          <w:marTop w:val="0"/>
          <w:marBottom w:val="0"/>
          <w:divBdr>
            <w:top w:val="none" w:sz="0" w:space="0" w:color="auto"/>
            <w:left w:val="none" w:sz="0" w:space="0" w:color="auto"/>
            <w:bottom w:val="none" w:sz="0" w:space="0" w:color="auto"/>
            <w:right w:val="none" w:sz="0" w:space="0" w:color="auto"/>
          </w:divBdr>
        </w:div>
        <w:div w:id="696859286">
          <w:marLeft w:val="0"/>
          <w:marRight w:val="0"/>
          <w:marTop w:val="0"/>
          <w:marBottom w:val="0"/>
          <w:divBdr>
            <w:top w:val="none" w:sz="0" w:space="0" w:color="auto"/>
            <w:left w:val="none" w:sz="0" w:space="0" w:color="auto"/>
            <w:bottom w:val="none" w:sz="0" w:space="0" w:color="auto"/>
            <w:right w:val="none" w:sz="0" w:space="0" w:color="auto"/>
          </w:divBdr>
        </w:div>
        <w:div w:id="466052815">
          <w:marLeft w:val="0"/>
          <w:marRight w:val="0"/>
          <w:marTop w:val="0"/>
          <w:marBottom w:val="0"/>
          <w:divBdr>
            <w:top w:val="none" w:sz="0" w:space="0" w:color="auto"/>
            <w:left w:val="none" w:sz="0" w:space="0" w:color="auto"/>
            <w:bottom w:val="none" w:sz="0" w:space="0" w:color="auto"/>
            <w:right w:val="none" w:sz="0" w:space="0" w:color="auto"/>
          </w:divBdr>
        </w:div>
        <w:div w:id="792138579">
          <w:marLeft w:val="0"/>
          <w:marRight w:val="0"/>
          <w:marTop w:val="0"/>
          <w:marBottom w:val="0"/>
          <w:divBdr>
            <w:top w:val="none" w:sz="0" w:space="0" w:color="auto"/>
            <w:left w:val="none" w:sz="0" w:space="0" w:color="auto"/>
            <w:bottom w:val="none" w:sz="0" w:space="0" w:color="auto"/>
            <w:right w:val="none" w:sz="0" w:space="0" w:color="auto"/>
          </w:divBdr>
        </w:div>
        <w:div w:id="1851066233">
          <w:marLeft w:val="0"/>
          <w:marRight w:val="0"/>
          <w:marTop w:val="0"/>
          <w:marBottom w:val="0"/>
          <w:divBdr>
            <w:top w:val="none" w:sz="0" w:space="0" w:color="auto"/>
            <w:left w:val="none" w:sz="0" w:space="0" w:color="auto"/>
            <w:bottom w:val="none" w:sz="0" w:space="0" w:color="auto"/>
            <w:right w:val="none" w:sz="0" w:space="0" w:color="auto"/>
          </w:divBdr>
        </w:div>
        <w:div w:id="957297145">
          <w:marLeft w:val="0"/>
          <w:marRight w:val="0"/>
          <w:marTop w:val="0"/>
          <w:marBottom w:val="0"/>
          <w:divBdr>
            <w:top w:val="none" w:sz="0" w:space="0" w:color="auto"/>
            <w:left w:val="none" w:sz="0" w:space="0" w:color="auto"/>
            <w:bottom w:val="none" w:sz="0" w:space="0" w:color="auto"/>
            <w:right w:val="none" w:sz="0" w:space="0" w:color="auto"/>
          </w:divBdr>
        </w:div>
        <w:div w:id="1074159016">
          <w:marLeft w:val="0"/>
          <w:marRight w:val="0"/>
          <w:marTop w:val="0"/>
          <w:marBottom w:val="0"/>
          <w:divBdr>
            <w:top w:val="none" w:sz="0" w:space="0" w:color="auto"/>
            <w:left w:val="none" w:sz="0" w:space="0" w:color="auto"/>
            <w:bottom w:val="none" w:sz="0" w:space="0" w:color="auto"/>
            <w:right w:val="none" w:sz="0" w:space="0" w:color="auto"/>
          </w:divBdr>
        </w:div>
        <w:div w:id="298804657">
          <w:marLeft w:val="0"/>
          <w:marRight w:val="0"/>
          <w:marTop w:val="0"/>
          <w:marBottom w:val="0"/>
          <w:divBdr>
            <w:top w:val="none" w:sz="0" w:space="0" w:color="auto"/>
            <w:left w:val="none" w:sz="0" w:space="0" w:color="auto"/>
            <w:bottom w:val="none" w:sz="0" w:space="0" w:color="auto"/>
            <w:right w:val="none" w:sz="0" w:space="0" w:color="auto"/>
          </w:divBdr>
        </w:div>
        <w:div w:id="1850101473">
          <w:marLeft w:val="0"/>
          <w:marRight w:val="0"/>
          <w:marTop w:val="0"/>
          <w:marBottom w:val="0"/>
          <w:divBdr>
            <w:top w:val="none" w:sz="0" w:space="0" w:color="auto"/>
            <w:left w:val="none" w:sz="0" w:space="0" w:color="auto"/>
            <w:bottom w:val="none" w:sz="0" w:space="0" w:color="auto"/>
            <w:right w:val="none" w:sz="0" w:space="0" w:color="auto"/>
          </w:divBdr>
        </w:div>
        <w:div w:id="878010564">
          <w:marLeft w:val="0"/>
          <w:marRight w:val="0"/>
          <w:marTop w:val="0"/>
          <w:marBottom w:val="0"/>
          <w:divBdr>
            <w:top w:val="none" w:sz="0" w:space="0" w:color="auto"/>
            <w:left w:val="none" w:sz="0" w:space="0" w:color="auto"/>
            <w:bottom w:val="none" w:sz="0" w:space="0" w:color="auto"/>
            <w:right w:val="none" w:sz="0" w:space="0" w:color="auto"/>
          </w:divBdr>
        </w:div>
        <w:div w:id="1603878876">
          <w:marLeft w:val="0"/>
          <w:marRight w:val="0"/>
          <w:marTop w:val="0"/>
          <w:marBottom w:val="0"/>
          <w:divBdr>
            <w:top w:val="none" w:sz="0" w:space="0" w:color="auto"/>
            <w:left w:val="none" w:sz="0" w:space="0" w:color="auto"/>
            <w:bottom w:val="none" w:sz="0" w:space="0" w:color="auto"/>
            <w:right w:val="none" w:sz="0" w:space="0" w:color="auto"/>
          </w:divBdr>
        </w:div>
        <w:div w:id="58017530">
          <w:marLeft w:val="0"/>
          <w:marRight w:val="0"/>
          <w:marTop w:val="0"/>
          <w:marBottom w:val="0"/>
          <w:divBdr>
            <w:top w:val="none" w:sz="0" w:space="0" w:color="auto"/>
            <w:left w:val="none" w:sz="0" w:space="0" w:color="auto"/>
            <w:bottom w:val="none" w:sz="0" w:space="0" w:color="auto"/>
            <w:right w:val="none" w:sz="0" w:space="0" w:color="auto"/>
          </w:divBdr>
        </w:div>
        <w:div w:id="2092583008">
          <w:marLeft w:val="0"/>
          <w:marRight w:val="0"/>
          <w:marTop w:val="0"/>
          <w:marBottom w:val="0"/>
          <w:divBdr>
            <w:top w:val="none" w:sz="0" w:space="0" w:color="auto"/>
            <w:left w:val="none" w:sz="0" w:space="0" w:color="auto"/>
            <w:bottom w:val="none" w:sz="0" w:space="0" w:color="auto"/>
            <w:right w:val="none" w:sz="0" w:space="0" w:color="auto"/>
          </w:divBdr>
        </w:div>
        <w:div w:id="527374188">
          <w:marLeft w:val="0"/>
          <w:marRight w:val="0"/>
          <w:marTop w:val="0"/>
          <w:marBottom w:val="0"/>
          <w:divBdr>
            <w:top w:val="none" w:sz="0" w:space="0" w:color="auto"/>
            <w:left w:val="none" w:sz="0" w:space="0" w:color="auto"/>
            <w:bottom w:val="none" w:sz="0" w:space="0" w:color="auto"/>
            <w:right w:val="none" w:sz="0" w:space="0" w:color="auto"/>
          </w:divBdr>
        </w:div>
        <w:div w:id="419720370">
          <w:marLeft w:val="0"/>
          <w:marRight w:val="0"/>
          <w:marTop w:val="0"/>
          <w:marBottom w:val="0"/>
          <w:divBdr>
            <w:top w:val="none" w:sz="0" w:space="0" w:color="auto"/>
            <w:left w:val="none" w:sz="0" w:space="0" w:color="auto"/>
            <w:bottom w:val="none" w:sz="0" w:space="0" w:color="auto"/>
            <w:right w:val="none" w:sz="0" w:space="0" w:color="auto"/>
          </w:divBdr>
        </w:div>
        <w:div w:id="468285313">
          <w:marLeft w:val="0"/>
          <w:marRight w:val="0"/>
          <w:marTop w:val="0"/>
          <w:marBottom w:val="0"/>
          <w:divBdr>
            <w:top w:val="none" w:sz="0" w:space="0" w:color="auto"/>
            <w:left w:val="none" w:sz="0" w:space="0" w:color="auto"/>
            <w:bottom w:val="none" w:sz="0" w:space="0" w:color="auto"/>
            <w:right w:val="none" w:sz="0" w:space="0" w:color="auto"/>
          </w:divBdr>
        </w:div>
        <w:div w:id="869270041">
          <w:marLeft w:val="0"/>
          <w:marRight w:val="0"/>
          <w:marTop w:val="0"/>
          <w:marBottom w:val="0"/>
          <w:divBdr>
            <w:top w:val="none" w:sz="0" w:space="0" w:color="auto"/>
            <w:left w:val="none" w:sz="0" w:space="0" w:color="auto"/>
            <w:bottom w:val="none" w:sz="0" w:space="0" w:color="auto"/>
            <w:right w:val="none" w:sz="0" w:space="0" w:color="auto"/>
          </w:divBdr>
        </w:div>
        <w:div w:id="54478193">
          <w:marLeft w:val="0"/>
          <w:marRight w:val="0"/>
          <w:marTop w:val="0"/>
          <w:marBottom w:val="0"/>
          <w:divBdr>
            <w:top w:val="none" w:sz="0" w:space="0" w:color="auto"/>
            <w:left w:val="none" w:sz="0" w:space="0" w:color="auto"/>
            <w:bottom w:val="none" w:sz="0" w:space="0" w:color="auto"/>
            <w:right w:val="none" w:sz="0" w:space="0" w:color="auto"/>
          </w:divBdr>
        </w:div>
        <w:div w:id="559749444">
          <w:marLeft w:val="0"/>
          <w:marRight w:val="0"/>
          <w:marTop w:val="0"/>
          <w:marBottom w:val="0"/>
          <w:divBdr>
            <w:top w:val="none" w:sz="0" w:space="0" w:color="auto"/>
            <w:left w:val="none" w:sz="0" w:space="0" w:color="auto"/>
            <w:bottom w:val="none" w:sz="0" w:space="0" w:color="auto"/>
            <w:right w:val="none" w:sz="0" w:space="0" w:color="auto"/>
          </w:divBdr>
        </w:div>
        <w:div w:id="1545017433">
          <w:marLeft w:val="0"/>
          <w:marRight w:val="0"/>
          <w:marTop w:val="0"/>
          <w:marBottom w:val="0"/>
          <w:divBdr>
            <w:top w:val="none" w:sz="0" w:space="0" w:color="auto"/>
            <w:left w:val="none" w:sz="0" w:space="0" w:color="auto"/>
            <w:bottom w:val="none" w:sz="0" w:space="0" w:color="auto"/>
            <w:right w:val="none" w:sz="0" w:space="0" w:color="auto"/>
          </w:divBdr>
        </w:div>
        <w:div w:id="410588963">
          <w:marLeft w:val="0"/>
          <w:marRight w:val="0"/>
          <w:marTop w:val="0"/>
          <w:marBottom w:val="0"/>
          <w:divBdr>
            <w:top w:val="none" w:sz="0" w:space="0" w:color="auto"/>
            <w:left w:val="none" w:sz="0" w:space="0" w:color="auto"/>
            <w:bottom w:val="none" w:sz="0" w:space="0" w:color="auto"/>
            <w:right w:val="none" w:sz="0" w:space="0" w:color="auto"/>
          </w:divBdr>
        </w:div>
        <w:div w:id="988903476">
          <w:marLeft w:val="0"/>
          <w:marRight w:val="0"/>
          <w:marTop w:val="0"/>
          <w:marBottom w:val="0"/>
          <w:divBdr>
            <w:top w:val="none" w:sz="0" w:space="0" w:color="auto"/>
            <w:left w:val="none" w:sz="0" w:space="0" w:color="auto"/>
            <w:bottom w:val="none" w:sz="0" w:space="0" w:color="auto"/>
            <w:right w:val="none" w:sz="0" w:space="0" w:color="auto"/>
          </w:divBdr>
        </w:div>
        <w:div w:id="456219362">
          <w:marLeft w:val="0"/>
          <w:marRight w:val="0"/>
          <w:marTop w:val="0"/>
          <w:marBottom w:val="0"/>
          <w:divBdr>
            <w:top w:val="none" w:sz="0" w:space="0" w:color="auto"/>
            <w:left w:val="none" w:sz="0" w:space="0" w:color="auto"/>
            <w:bottom w:val="none" w:sz="0" w:space="0" w:color="auto"/>
            <w:right w:val="none" w:sz="0" w:space="0" w:color="auto"/>
          </w:divBdr>
        </w:div>
        <w:div w:id="713696899">
          <w:marLeft w:val="0"/>
          <w:marRight w:val="0"/>
          <w:marTop w:val="0"/>
          <w:marBottom w:val="0"/>
          <w:divBdr>
            <w:top w:val="none" w:sz="0" w:space="0" w:color="auto"/>
            <w:left w:val="none" w:sz="0" w:space="0" w:color="auto"/>
            <w:bottom w:val="none" w:sz="0" w:space="0" w:color="auto"/>
            <w:right w:val="none" w:sz="0" w:space="0" w:color="auto"/>
          </w:divBdr>
        </w:div>
        <w:div w:id="332690086">
          <w:marLeft w:val="0"/>
          <w:marRight w:val="0"/>
          <w:marTop w:val="0"/>
          <w:marBottom w:val="0"/>
          <w:divBdr>
            <w:top w:val="none" w:sz="0" w:space="0" w:color="auto"/>
            <w:left w:val="none" w:sz="0" w:space="0" w:color="auto"/>
            <w:bottom w:val="none" w:sz="0" w:space="0" w:color="auto"/>
            <w:right w:val="none" w:sz="0" w:space="0" w:color="auto"/>
          </w:divBdr>
        </w:div>
        <w:div w:id="26681127">
          <w:marLeft w:val="0"/>
          <w:marRight w:val="0"/>
          <w:marTop w:val="0"/>
          <w:marBottom w:val="0"/>
          <w:divBdr>
            <w:top w:val="none" w:sz="0" w:space="0" w:color="auto"/>
            <w:left w:val="none" w:sz="0" w:space="0" w:color="auto"/>
            <w:bottom w:val="none" w:sz="0" w:space="0" w:color="auto"/>
            <w:right w:val="none" w:sz="0" w:space="0" w:color="auto"/>
          </w:divBdr>
        </w:div>
        <w:div w:id="1046488489">
          <w:marLeft w:val="0"/>
          <w:marRight w:val="0"/>
          <w:marTop w:val="0"/>
          <w:marBottom w:val="0"/>
          <w:divBdr>
            <w:top w:val="none" w:sz="0" w:space="0" w:color="auto"/>
            <w:left w:val="none" w:sz="0" w:space="0" w:color="auto"/>
            <w:bottom w:val="none" w:sz="0" w:space="0" w:color="auto"/>
            <w:right w:val="none" w:sz="0" w:space="0" w:color="auto"/>
          </w:divBdr>
        </w:div>
        <w:div w:id="1206681290">
          <w:marLeft w:val="0"/>
          <w:marRight w:val="0"/>
          <w:marTop w:val="0"/>
          <w:marBottom w:val="0"/>
          <w:divBdr>
            <w:top w:val="none" w:sz="0" w:space="0" w:color="auto"/>
            <w:left w:val="none" w:sz="0" w:space="0" w:color="auto"/>
            <w:bottom w:val="none" w:sz="0" w:space="0" w:color="auto"/>
            <w:right w:val="none" w:sz="0" w:space="0" w:color="auto"/>
          </w:divBdr>
        </w:div>
        <w:div w:id="823081406">
          <w:marLeft w:val="0"/>
          <w:marRight w:val="0"/>
          <w:marTop w:val="0"/>
          <w:marBottom w:val="0"/>
          <w:divBdr>
            <w:top w:val="none" w:sz="0" w:space="0" w:color="auto"/>
            <w:left w:val="none" w:sz="0" w:space="0" w:color="auto"/>
            <w:bottom w:val="none" w:sz="0" w:space="0" w:color="auto"/>
            <w:right w:val="none" w:sz="0" w:space="0" w:color="auto"/>
          </w:divBdr>
        </w:div>
        <w:div w:id="1361392681">
          <w:marLeft w:val="0"/>
          <w:marRight w:val="0"/>
          <w:marTop w:val="0"/>
          <w:marBottom w:val="0"/>
          <w:divBdr>
            <w:top w:val="none" w:sz="0" w:space="0" w:color="auto"/>
            <w:left w:val="none" w:sz="0" w:space="0" w:color="auto"/>
            <w:bottom w:val="none" w:sz="0" w:space="0" w:color="auto"/>
            <w:right w:val="none" w:sz="0" w:space="0" w:color="auto"/>
          </w:divBdr>
        </w:div>
        <w:div w:id="514080493">
          <w:marLeft w:val="0"/>
          <w:marRight w:val="0"/>
          <w:marTop w:val="0"/>
          <w:marBottom w:val="0"/>
          <w:divBdr>
            <w:top w:val="none" w:sz="0" w:space="0" w:color="auto"/>
            <w:left w:val="none" w:sz="0" w:space="0" w:color="auto"/>
            <w:bottom w:val="none" w:sz="0" w:space="0" w:color="auto"/>
            <w:right w:val="none" w:sz="0" w:space="0" w:color="auto"/>
          </w:divBdr>
        </w:div>
        <w:div w:id="614561832">
          <w:marLeft w:val="0"/>
          <w:marRight w:val="0"/>
          <w:marTop w:val="0"/>
          <w:marBottom w:val="0"/>
          <w:divBdr>
            <w:top w:val="none" w:sz="0" w:space="0" w:color="auto"/>
            <w:left w:val="none" w:sz="0" w:space="0" w:color="auto"/>
            <w:bottom w:val="none" w:sz="0" w:space="0" w:color="auto"/>
            <w:right w:val="none" w:sz="0" w:space="0" w:color="auto"/>
          </w:divBdr>
        </w:div>
        <w:div w:id="1132868374">
          <w:marLeft w:val="0"/>
          <w:marRight w:val="0"/>
          <w:marTop w:val="0"/>
          <w:marBottom w:val="0"/>
          <w:divBdr>
            <w:top w:val="none" w:sz="0" w:space="0" w:color="auto"/>
            <w:left w:val="none" w:sz="0" w:space="0" w:color="auto"/>
            <w:bottom w:val="none" w:sz="0" w:space="0" w:color="auto"/>
            <w:right w:val="none" w:sz="0" w:space="0" w:color="auto"/>
          </w:divBdr>
        </w:div>
        <w:div w:id="1843466234">
          <w:marLeft w:val="0"/>
          <w:marRight w:val="0"/>
          <w:marTop w:val="0"/>
          <w:marBottom w:val="0"/>
          <w:divBdr>
            <w:top w:val="none" w:sz="0" w:space="0" w:color="auto"/>
            <w:left w:val="none" w:sz="0" w:space="0" w:color="auto"/>
            <w:bottom w:val="none" w:sz="0" w:space="0" w:color="auto"/>
            <w:right w:val="none" w:sz="0" w:space="0" w:color="auto"/>
          </w:divBdr>
        </w:div>
        <w:div w:id="147093508">
          <w:marLeft w:val="0"/>
          <w:marRight w:val="0"/>
          <w:marTop w:val="0"/>
          <w:marBottom w:val="0"/>
          <w:divBdr>
            <w:top w:val="none" w:sz="0" w:space="0" w:color="auto"/>
            <w:left w:val="none" w:sz="0" w:space="0" w:color="auto"/>
            <w:bottom w:val="none" w:sz="0" w:space="0" w:color="auto"/>
            <w:right w:val="none" w:sz="0" w:space="0" w:color="auto"/>
          </w:divBdr>
        </w:div>
        <w:div w:id="1326276994">
          <w:marLeft w:val="0"/>
          <w:marRight w:val="0"/>
          <w:marTop w:val="0"/>
          <w:marBottom w:val="0"/>
          <w:divBdr>
            <w:top w:val="none" w:sz="0" w:space="0" w:color="auto"/>
            <w:left w:val="none" w:sz="0" w:space="0" w:color="auto"/>
            <w:bottom w:val="none" w:sz="0" w:space="0" w:color="auto"/>
            <w:right w:val="none" w:sz="0" w:space="0" w:color="auto"/>
          </w:divBdr>
        </w:div>
        <w:div w:id="1262949911">
          <w:marLeft w:val="0"/>
          <w:marRight w:val="0"/>
          <w:marTop w:val="0"/>
          <w:marBottom w:val="0"/>
          <w:divBdr>
            <w:top w:val="none" w:sz="0" w:space="0" w:color="auto"/>
            <w:left w:val="none" w:sz="0" w:space="0" w:color="auto"/>
            <w:bottom w:val="none" w:sz="0" w:space="0" w:color="auto"/>
            <w:right w:val="none" w:sz="0" w:space="0" w:color="auto"/>
          </w:divBdr>
        </w:div>
        <w:div w:id="2007632199">
          <w:marLeft w:val="0"/>
          <w:marRight w:val="0"/>
          <w:marTop w:val="0"/>
          <w:marBottom w:val="0"/>
          <w:divBdr>
            <w:top w:val="none" w:sz="0" w:space="0" w:color="auto"/>
            <w:left w:val="none" w:sz="0" w:space="0" w:color="auto"/>
            <w:bottom w:val="none" w:sz="0" w:space="0" w:color="auto"/>
            <w:right w:val="none" w:sz="0" w:space="0" w:color="auto"/>
          </w:divBdr>
        </w:div>
        <w:div w:id="1621570977">
          <w:marLeft w:val="0"/>
          <w:marRight w:val="0"/>
          <w:marTop w:val="0"/>
          <w:marBottom w:val="0"/>
          <w:divBdr>
            <w:top w:val="none" w:sz="0" w:space="0" w:color="auto"/>
            <w:left w:val="none" w:sz="0" w:space="0" w:color="auto"/>
            <w:bottom w:val="none" w:sz="0" w:space="0" w:color="auto"/>
            <w:right w:val="none" w:sz="0" w:space="0" w:color="auto"/>
          </w:divBdr>
        </w:div>
        <w:div w:id="115178328">
          <w:marLeft w:val="0"/>
          <w:marRight w:val="0"/>
          <w:marTop w:val="0"/>
          <w:marBottom w:val="0"/>
          <w:divBdr>
            <w:top w:val="none" w:sz="0" w:space="0" w:color="auto"/>
            <w:left w:val="none" w:sz="0" w:space="0" w:color="auto"/>
            <w:bottom w:val="none" w:sz="0" w:space="0" w:color="auto"/>
            <w:right w:val="none" w:sz="0" w:space="0" w:color="auto"/>
          </w:divBdr>
        </w:div>
        <w:div w:id="744116">
          <w:marLeft w:val="0"/>
          <w:marRight w:val="0"/>
          <w:marTop w:val="0"/>
          <w:marBottom w:val="0"/>
          <w:divBdr>
            <w:top w:val="none" w:sz="0" w:space="0" w:color="auto"/>
            <w:left w:val="none" w:sz="0" w:space="0" w:color="auto"/>
            <w:bottom w:val="none" w:sz="0" w:space="0" w:color="auto"/>
            <w:right w:val="none" w:sz="0" w:space="0" w:color="auto"/>
          </w:divBdr>
        </w:div>
        <w:div w:id="1165123823">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70530803">
          <w:marLeft w:val="0"/>
          <w:marRight w:val="0"/>
          <w:marTop w:val="0"/>
          <w:marBottom w:val="0"/>
          <w:divBdr>
            <w:top w:val="none" w:sz="0" w:space="0" w:color="auto"/>
            <w:left w:val="none" w:sz="0" w:space="0" w:color="auto"/>
            <w:bottom w:val="none" w:sz="0" w:space="0" w:color="auto"/>
            <w:right w:val="none" w:sz="0" w:space="0" w:color="auto"/>
          </w:divBdr>
        </w:div>
        <w:div w:id="2099280853">
          <w:marLeft w:val="0"/>
          <w:marRight w:val="0"/>
          <w:marTop w:val="0"/>
          <w:marBottom w:val="0"/>
          <w:divBdr>
            <w:top w:val="none" w:sz="0" w:space="0" w:color="auto"/>
            <w:left w:val="none" w:sz="0" w:space="0" w:color="auto"/>
            <w:bottom w:val="none" w:sz="0" w:space="0" w:color="auto"/>
            <w:right w:val="none" w:sz="0" w:space="0" w:color="auto"/>
          </w:divBdr>
        </w:div>
        <w:div w:id="877202653">
          <w:marLeft w:val="0"/>
          <w:marRight w:val="0"/>
          <w:marTop w:val="0"/>
          <w:marBottom w:val="0"/>
          <w:divBdr>
            <w:top w:val="none" w:sz="0" w:space="0" w:color="auto"/>
            <w:left w:val="none" w:sz="0" w:space="0" w:color="auto"/>
            <w:bottom w:val="none" w:sz="0" w:space="0" w:color="auto"/>
            <w:right w:val="none" w:sz="0" w:space="0" w:color="auto"/>
          </w:divBdr>
        </w:div>
        <w:div w:id="2030372222">
          <w:marLeft w:val="0"/>
          <w:marRight w:val="0"/>
          <w:marTop w:val="0"/>
          <w:marBottom w:val="0"/>
          <w:divBdr>
            <w:top w:val="none" w:sz="0" w:space="0" w:color="auto"/>
            <w:left w:val="none" w:sz="0" w:space="0" w:color="auto"/>
            <w:bottom w:val="none" w:sz="0" w:space="0" w:color="auto"/>
            <w:right w:val="none" w:sz="0" w:space="0" w:color="auto"/>
          </w:divBdr>
        </w:div>
        <w:div w:id="865021922">
          <w:marLeft w:val="0"/>
          <w:marRight w:val="0"/>
          <w:marTop w:val="0"/>
          <w:marBottom w:val="0"/>
          <w:divBdr>
            <w:top w:val="none" w:sz="0" w:space="0" w:color="auto"/>
            <w:left w:val="none" w:sz="0" w:space="0" w:color="auto"/>
            <w:bottom w:val="none" w:sz="0" w:space="0" w:color="auto"/>
            <w:right w:val="none" w:sz="0" w:space="0" w:color="auto"/>
          </w:divBdr>
        </w:div>
        <w:div w:id="56511098">
          <w:marLeft w:val="0"/>
          <w:marRight w:val="0"/>
          <w:marTop w:val="0"/>
          <w:marBottom w:val="0"/>
          <w:divBdr>
            <w:top w:val="none" w:sz="0" w:space="0" w:color="auto"/>
            <w:left w:val="none" w:sz="0" w:space="0" w:color="auto"/>
            <w:bottom w:val="none" w:sz="0" w:space="0" w:color="auto"/>
            <w:right w:val="none" w:sz="0" w:space="0" w:color="auto"/>
          </w:divBdr>
        </w:div>
        <w:div w:id="1179194392">
          <w:marLeft w:val="0"/>
          <w:marRight w:val="0"/>
          <w:marTop w:val="0"/>
          <w:marBottom w:val="0"/>
          <w:divBdr>
            <w:top w:val="none" w:sz="0" w:space="0" w:color="auto"/>
            <w:left w:val="none" w:sz="0" w:space="0" w:color="auto"/>
            <w:bottom w:val="none" w:sz="0" w:space="0" w:color="auto"/>
            <w:right w:val="none" w:sz="0" w:space="0" w:color="auto"/>
          </w:divBdr>
        </w:div>
        <w:div w:id="2032948424">
          <w:marLeft w:val="0"/>
          <w:marRight w:val="0"/>
          <w:marTop w:val="0"/>
          <w:marBottom w:val="0"/>
          <w:divBdr>
            <w:top w:val="none" w:sz="0" w:space="0" w:color="auto"/>
            <w:left w:val="none" w:sz="0" w:space="0" w:color="auto"/>
            <w:bottom w:val="none" w:sz="0" w:space="0" w:color="auto"/>
            <w:right w:val="none" w:sz="0" w:space="0" w:color="auto"/>
          </w:divBdr>
        </w:div>
        <w:div w:id="537592098">
          <w:marLeft w:val="0"/>
          <w:marRight w:val="0"/>
          <w:marTop w:val="0"/>
          <w:marBottom w:val="0"/>
          <w:divBdr>
            <w:top w:val="none" w:sz="0" w:space="0" w:color="auto"/>
            <w:left w:val="none" w:sz="0" w:space="0" w:color="auto"/>
            <w:bottom w:val="none" w:sz="0" w:space="0" w:color="auto"/>
            <w:right w:val="none" w:sz="0" w:space="0" w:color="auto"/>
          </w:divBdr>
        </w:div>
        <w:div w:id="207769749">
          <w:marLeft w:val="0"/>
          <w:marRight w:val="0"/>
          <w:marTop w:val="0"/>
          <w:marBottom w:val="0"/>
          <w:divBdr>
            <w:top w:val="none" w:sz="0" w:space="0" w:color="auto"/>
            <w:left w:val="none" w:sz="0" w:space="0" w:color="auto"/>
            <w:bottom w:val="none" w:sz="0" w:space="0" w:color="auto"/>
            <w:right w:val="none" w:sz="0" w:space="0" w:color="auto"/>
          </w:divBdr>
        </w:div>
        <w:div w:id="324474588">
          <w:marLeft w:val="0"/>
          <w:marRight w:val="0"/>
          <w:marTop w:val="0"/>
          <w:marBottom w:val="0"/>
          <w:divBdr>
            <w:top w:val="none" w:sz="0" w:space="0" w:color="auto"/>
            <w:left w:val="none" w:sz="0" w:space="0" w:color="auto"/>
            <w:bottom w:val="none" w:sz="0" w:space="0" w:color="auto"/>
            <w:right w:val="none" w:sz="0" w:space="0" w:color="auto"/>
          </w:divBdr>
        </w:div>
        <w:div w:id="323095459">
          <w:marLeft w:val="0"/>
          <w:marRight w:val="0"/>
          <w:marTop w:val="0"/>
          <w:marBottom w:val="0"/>
          <w:divBdr>
            <w:top w:val="none" w:sz="0" w:space="0" w:color="auto"/>
            <w:left w:val="none" w:sz="0" w:space="0" w:color="auto"/>
            <w:bottom w:val="none" w:sz="0" w:space="0" w:color="auto"/>
            <w:right w:val="none" w:sz="0" w:space="0" w:color="auto"/>
          </w:divBdr>
        </w:div>
        <w:div w:id="98449188">
          <w:marLeft w:val="0"/>
          <w:marRight w:val="0"/>
          <w:marTop w:val="0"/>
          <w:marBottom w:val="0"/>
          <w:divBdr>
            <w:top w:val="none" w:sz="0" w:space="0" w:color="auto"/>
            <w:left w:val="none" w:sz="0" w:space="0" w:color="auto"/>
            <w:bottom w:val="none" w:sz="0" w:space="0" w:color="auto"/>
            <w:right w:val="none" w:sz="0" w:space="0" w:color="auto"/>
          </w:divBdr>
        </w:div>
        <w:div w:id="1891570248">
          <w:marLeft w:val="0"/>
          <w:marRight w:val="0"/>
          <w:marTop w:val="0"/>
          <w:marBottom w:val="0"/>
          <w:divBdr>
            <w:top w:val="none" w:sz="0" w:space="0" w:color="auto"/>
            <w:left w:val="none" w:sz="0" w:space="0" w:color="auto"/>
            <w:bottom w:val="none" w:sz="0" w:space="0" w:color="auto"/>
            <w:right w:val="none" w:sz="0" w:space="0" w:color="auto"/>
          </w:divBdr>
        </w:div>
        <w:div w:id="1714966563">
          <w:marLeft w:val="0"/>
          <w:marRight w:val="0"/>
          <w:marTop w:val="0"/>
          <w:marBottom w:val="0"/>
          <w:divBdr>
            <w:top w:val="none" w:sz="0" w:space="0" w:color="auto"/>
            <w:left w:val="none" w:sz="0" w:space="0" w:color="auto"/>
            <w:bottom w:val="none" w:sz="0" w:space="0" w:color="auto"/>
            <w:right w:val="none" w:sz="0" w:space="0" w:color="auto"/>
          </w:divBdr>
        </w:div>
        <w:div w:id="1854999457">
          <w:marLeft w:val="0"/>
          <w:marRight w:val="0"/>
          <w:marTop w:val="0"/>
          <w:marBottom w:val="0"/>
          <w:divBdr>
            <w:top w:val="none" w:sz="0" w:space="0" w:color="auto"/>
            <w:left w:val="none" w:sz="0" w:space="0" w:color="auto"/>
            <w:bottom w:val="none" w:sz="0" w:space="0" w:color="auto"/>
            <w:right w:val="none" w:sz="0" w:space="0" w:color="auto"/>
          </w:divBdr>
        </w:div>
        <w:div w:id="492797197">
          <w:marLeft w:val="0"/>
          <w:marRight w:val="0"/>
          <w:marTop w:val="0"/>
          <w:marBottom w:val="0"/>
          <w:divBdr>
            <w:top w:val="none" w:sz="0" w:space="0" w:color="auto"/>
            <w:left w:val="none" w:sz="0" w:space="0" w:color="auto"/>
            <w:bottom w:val="none" w:sz="0" w:space="0" w:color="auto"/>
            <w:right w:val="none" w:sz="0" w:space="0" w:color="auto"/>
          </w:divBdr>
        </w:div>
        <w:div w:id="384568856">
          <w:marLeft w:val="0"/>
          <w:marRight w:val="0"/>
          <w:marTop w:val="0"/>
          <w:marBottom w:val="0"/>
          <w:divBdr>
            <w:top w:val="none" w:sz="0" w:space="0" w:color="auto"/>
            <w:left w:val="none" w:sz="0" w:space="0" w:color="auto"/>
            <w:bottom w:val="none" w:sz="0" w:space="0" w:color="auto"/>
            <w:right w:val="none" w:sz="0" w:space="0" w:color="auto"/>
          </w:divBdr>
        </w:div>
        <w:div w:id="1155947620">
          <w:marLeft w:val="0"/>
          <w:marRight w:val="0"/>
          <w:marTop w:val="0"/>
          <w:marBottom w:val="0"/>
          <w:divBdr>
            <w:top w:val="none" w:sz="0" w:space="0" w:color="auto"/>
            <w:left w:val="none" w:sz="0" w:space="0" w:color="auto"/>
            <w:bottom w:val="none" w:sz="0" w:space="0" w:color="auto"/>
            <w:right w:val="none" w:sz="0" w:space="0" w:color="auto"/>
          </w:divBdr>
        </w:div>
        <w:div w:id="265117833">
          <w:marLeft w:val="0"/>
          <w:marRight w:val="0"/>
          <w:marTop w:val="0"/>
          <w:marBottom w:val="0"/>
          <w:divBdr>
            <w:top w:val="none" w:sz="0" w:space="0" w:color="auto"/>
            <w:left w:val="none" w:sz="0" w:space="0" w:color="auto"/>
            <w:bottom w:val="none" w:sz="0" w:space="0" w:color="auto"/>
            <w:right w:val="none" w:sz="0" w:space="0" w:color="auto"/>
          </w:divBdr>
        </w:div>
        <w:div w:id="2131973484">
          <w:marLeft w:val="0"/>
          <w:marRight w:val="0"/>
          <w:marTop w:val="0"/>
          <w:marBottom w:val="0"/>
          <w:divBdr>
            <w:top w:val="none" w:sz="0" w:space="0" w:color="auto"/>
            <w:left w:val="none" w:sz="0" w:space="0" w:color="auto"/>
            <w:bottom w:val="none" w:sz="0" w:space="0" w:color="auto"/>
            <w:right w:val="none" w:sz="0" w:space="0" w:color="auto"/>
          </w:divBdr>
        </w:div>
        <w:div w:id="666248541">
          <w:marLeft w:val="0"/>
          <w:marRight w:val="0"/>
          <w:marTop w:val="0"/>
          <w:marBottom w:val="0"/>
          <w:divBdr>
            <w:top w:val="none" w:sz="0" w:space="0" w:color="auto"/>
            <w:left w:val="none" w:sz="0" w:space="0" w:color="auto"/>
            <w:bottom w:val="none" w:sz="0" w:space="0" w:color="auto"/>
            <w:right w:val="none" w:sz="0" w:space="0" w:color="auto"/>
          </w:divBdr>
        </w:div>
        <w:div w:id="100687995">
          <w:marLeft w:val="0"/>
          <w:marRight w:val="0"/>
          <w:marTop w:val="0"/>
          <w:marBottom w:val="0"/>
          <w:divBdr>
            <w:top w:val="none" w:sz="0" w:space="0" w:color="auto"/>
            <w:left w:val="none" w:sz="0" w:space="0" w:color="auto"/>
            <w:bottom w:val="none" w:sz="0" w:space="0" w:color="auto"/>
            <w:right w:val="none" w:sz="0" w:space="0" w:color="auto"/>
          </w:divBdr>
        </w:div>
        <w:div w:id="1625191457">
          <w:marLeft w:val="0"/>
          <w:marRight w:val="0"/>
          <w:marTop w:val="0"/>
          <w:marBottom w:val="0"/>
          <w:divBdr>
            <w:top w:val="none" w:sz="0" w:space="0" w:color="auto"/>
            <w:left w:val="none" w:sz="0" w:space="0" w:color="auto"/>
            <w:bottom w:val="none" w:sz="0" w:space="0" w:color="auto"/>
            <w:right w:val="none" w:sz="0" w:space="0" w:color="auto"/>
          </w:divBdr>
        </w:div>
        <w:div w:id="992215379">
          <w:marLeft w:val="0"/>
          <w:marRight w:val="0"/>
          <w:marTop w:val="0"/>
          <w:marBottom w:val="0"/>
          <w:divBdr>
            <w:top w:val="none" w:sz="0" w:space="0" w:color="auto"/>
            <w:left w:val="none" w:sz="0" w:space="0" w:color="auto"/>
            <w:bottom w:val="none" w:sz="0" w:space="0" w:color="auto"/>
            <w:right w:val="none" w:sz="0" w:space="0" w:color="auto"/>
          </w:divBdr>
        </w:div>
        <w:div w:id="1182352803">
          <w:marLeft w:val="0"/>
          <w:marRight w:val="0"/>
          <w:marTop w:val="0"/>
          <w:marBottom w:val="0"/>
          <w:divBdr>
            <w:top w:val="none" w:sz="0" w:space="0" w:color="auto"/>
            <w:left w:val="none" w:sz="0" w:space="0" w:color="auto"/>
            <w:bottom w:val="none" w:sz="0" w:space="0" w:color="auto"/>
            <w:right w:val="none" w:sz="0" w:space="0" w:color="auto"/>
          </w:divBdr>
        </w:div>
        <w:div w:id="590746590">
          <w:marLeft w:val="0"/>
          <w:marRight w:val="0"/>
          <w:marTop w:val="0"/>
          <w:marBottom w:val="0"/>
          <w:divBdr>
            <w:top w:val="none" w:sz="0" w:space="0" w:color="auto"/>
            <w:left w:val="none" w:sz="0" w:space="0" w:color="auto"/>
            <w:bottom w:val="none" w:sz="0" w:space="0" w:color="auto"/>
            <w:right w:val="none" w:sz="0" w:space="0" w:color="auto"/>
          </w:divBdr>
        </w:div>
        <w:div w:id="1076826229">
          <w:marLeft w:val="0"/>
          <w:marRight w:val="0"/>
          <w:marTop w:val="0"/>
          <w:marBottom w:val="0"/>
          <w:divBdr>
            <w:top w:val="none" w:sz="0" w:space="0" w:color="auto"/>
            <w:left w:val="none" w:sz="0" w:space="0" w:color="auto"/>
            <w:bottom w:val="none" w:sz="0" w:space="0" w:color="auto"/>
            <w:right w:val="none" w:sz="0" w:space="0" w:color="auto"/>
          </w:divBdr>
        </w:div>
        <w:div w:id="1886209964">
          <w:marLeft w:val="0"/>
          <w:marRight w:val="0"/>
          <w:marTop w:val="0"/>
          <w:marBottom w:val="0"/>
          <w:divBdr>
            <w:top w:val="none" w:sz="0" w:space="0" w:color="auto"/>
            <w:left w:val="none" w:sz="0" w:space="0" w:color="auto"/>
            <w:bottom w:val="none" w:sz="0" w:space="0" w:color="auto"/>
            <w:right w:val="none" w:sz="0" w:space="0" w:color="auto"/>
          </w:divBdr>
        </w:div>
        <w:div w:id="991328308">
          <w:marLeft w:val="0"/>
          <w:marRight w:val="0"/>
          <w:marTop w:val="0"/>
          <w:marBottom w:val="0"/>
          <w:divBdr>
            <w:top w:val="none" w:sz="0" w:space="0" w:color="auto"/>
            <w:left w:val="none" w:sz="0" w:space="0" w:color="auto"/>
            <w:bottom w:val="none" w:sz="0" w:space="0" w:color="auto"/>
            <w:right w:val="none" w:sz="0" w:space="0" w:color="auto"/>
          </w:divBdr>
        </w:div>
        <w:div w:id="122117272">
          <w:marLeft w:val="0"/>
          <w:marRight w:val="0"/>
          <w:marTop w:val="0"/>
          <w:marBottom w:val="0"/>
          <w:divBdr>
            <w:top w:val="none" w:sz="0" w:space="0" w:color="auto"/>
            <w:left w:val="none" w:sz="0" w:space="0" w:color="auto"/>
            <w:bottom w:val="none" w:sz="0" w:space="0" w:color="auto"/>
            <w:right w:val="none" w:sz="0" w:space="0" w:color="auto"/>
          </w:divBdr>
        </w:div>
        <w:div w:id="1242831361">
          <w:marLeft w:val="0"/>
          <w:marRight w:val="0"/>
          <w:marTop w:val="0"/>
          <w:marBottom w:val="0"/>
          <w:divBdr>
            <w:top w:val="none" w:sz="0" w:space="0" w:color="auto"/>
            <w:left w:val="none" w:sz="0" w:space="0" w:color="auto"/>
            <w:bottom w:val="none" w:sz="0" w:space="0" w:color="auto"/>
            <w:right w:val="none" w:sz="0" w:space="0" w:color="auto"/>
          </w:divBdr>
        </w:div>
        <w:div w:id="634220813">
          <w:marLeft w:val="0"/>
          <w:marRight w:val="0"/>
          <w:marTop w:val="0"/>
          <w:marBottom w:val="0"/>
          <w:divBdr>
            <w:top w:val="none" w:sz="0" w:space="0" w:color="auto"/>
            <w:left w:val="none" w:sz="0" w:space="0" w:color="auto"/>
            <w:bottom w:val="none" w:sz="0" w:space="0" w:color="auto"/>
            <w:right w:val="none" w:sz="0" w:space="0" w:color="auto"/>
          </w:divBdr>
        </w:div>
        <w:div w:id="982153823">
          <w:marLeft w:val="0"/>
          <w:marRight w:val="0"/>
          <w:marTop w:val="0"/>
          <w:marBottom w:val="0"/>
          <w:divBdr>
            <w:top w:val="none" w:sz="0" w:space="0" w:color="auto"/>
            <w:left w:val="none" w:sz="0" w:space="0" w:color="auto"/>
            <w:bottom w:val="none" w:sz="0" w:space="0" w:color="auto"/>
            <w:right w:val="none" w:sz="0" w:space="0" w:color="auto"/>
          </w:divBdr>
        </w:div>
        <w:div w:id="884410588">
          <w:marLeft w:val="0"/>
          <w:marRight w:val="0"/>
          <w:marTop w:val="0"/>
          <w:marBottom w:val="0"/>
          <w:divBdr>
            <w:top w:val="none" w:sz="0" w:space="0" w:color="auto"/>
            <w:left w:val="none" w:sz="0" w:space="0" w:color="auto"/>
            <w:bottom w:val="none" w:sz="0" w:space="0" w:color="auto"/>
            <w:right w:val="none" w:sz="0" w:space="0" w:color="auto"/>
          </w:divBdr>
        </w:div>
        <w:div w:id="1549731179">
          <w:marLeft w:val="0"/>
          <w:marRight w:val="0"/>
          <w:marTop w:val="0"/>
          <w:marBottom w:val="0"/>
          <w:divBdr>
            <w:top w:val="none" w:sz="0" w:space="0" w:color="auto"/>
            <w:left w:val="none" w:sz="0" w:space="0" w:color="auto"/>
            <w:bottom w:val="none" w:sz="0" w:space="0" w:color="auto"/>
            <w:right w:val="none" w:sz="0" w:space="0" w:color="auto"/>
          </w:divBdr>
        </w:div>
        <w:div w:id="1461076311">
          <w:marLeft w:val="0"/>
          <w:marRight w:val="0"/>
          <w:marTop w:val="0"/>
          <w:marBottom w:val="0"/>
          <w:divBdr>
            <w:top w:val="none" w:sz="0" w:space="0" w:color="auto"/>
            <w:left w:val="none" w:sz="0" w:space="0" w:color="auto"/>
            <w:bottom w:val="none" w:sz="0" w:space="0" w:color="auto"/>
            <w:right w:val="none" w:sz="0" w:space="0" w:color="auto"/>
          </w:divBdr>
        </w:div>
        <w:div w:id="967857195">
          <w:marLeft w:val="0"/>
          <w:marRight w:val="0"/>
          <w:marTop w:val="0"/>
          <w:marBottom w:val="0"/>
          <w:divBdr>
            <w:top w:val="none" w:sz="0" w:space="0" w:color="auto"/>
            <w:left w:val="none" w:sz="0" w:space="0" w:color="auto"/>
            <w:bottom w:val="none" w:sz="0" w:space="0" w:color="auto"/>
            <w:right w:val="none" w:sz="0" w:space="0" w:color="auto"/>
          </w:divBdr>
        </w:div>
        <w:div w:id="691883515">
          <w:marLeft w:val="0"/>
          <w:marRight w:val="0"/>
          <w:marTop w:val="0"/>
          <w:marBottom w:val="0"/>
          <w:divBdr>
            <w:top w:val="none" w:sz="0" w:space="0" w:color="auto"/>
            <w:left w:val="none" w:sz="0" w:space="0" w:color="auto"/>
            <w:bottom w:val="none" w:sz="0" w:space="0" w:color="auto"/>
            <w:right w:val="none" w:sz="0" w:space="0" w:color="auto"/>
          </w:divBdr>
        </w:div>
        <w:div w:id="1034571889">
          <w:marLeft w:val="0"/>
          <w:marRight w:val="0"/>
          <w:marTop w:val="0"/>
          <w:marBottom w:val="0"/>
          <w:divBdr>
            <w:top w:val="none" w:sz="0" w:space="0" w:color="auto"/>
            <w:left w:val="none" w:sz="0" w:space="0" w:color="auto"/>
            <w:bottom w:val="none" w:sz="0" w:space="0" w:color="auto"/>
            <w:right w:val="none" w:sz="0" w:space="0" w:color="auto"/>
          </w:divBdr>
        </w:div>
        <w:div w:id="297952194">
          <w:marLeft w:val="0"/>
          <w:marRight w:val="0"/>
          <w:marTop w:val="0"/>
          <w:marBottom w:val="0"/>
          <w:divBdr>
            <w:top w:val="none" w:sz="0" w:space="0" w:color="auto"/>
            <w:left w:val="none" w:sz="0" w:space="0" w:color="auto"/>
            <w:bottom w:val="none" w:sz="0" w:space="0" w:color="auto"/>
            <w:right w:val="none" w:sz="0" w:space="0" w:color="auto"/>
          </w:divBdr>
        </w:div>
        <w:div w:id="483201064">
          <w:marLeft w:val="0"/>
          <w:marRight w:val="0"/>
          <w:marTop w:val="0"/>
          <w:marBottom w:val="0"/>
          <w:divBdr>
            <w:top w:val="none" w:sz="0" w:space="0" w:color="auto"/>
            <w:left w:val="none" w:sz="0" w:space="0" w:color="auto"/>
            <w:bottom w:val="none" w:sz="0" w:space="0" w:color="auto"/>
            <w:right w:val="none" w:sz="0" w:space="0" w:color="auto"/>
          </w:divBdr>
        </w:div>
        <w:div w:id="1454903122">
          <w:marLeft w:val="0"/>
          <w:marRight w:val="0"/>
          <w:marTop w:val="0"/>
          <w:marBottom w:val="0"/>
          <w:divBdr>
            <w:top w:val="none" w:sz="0" w:space="0" w:color="auto"/>
            <w:left w:val="none" w:sz="0" w:space="0" w:color="auto"/>
            <w:bottom w:val="none" w:sz="0" w:space="0" w:color="auto"/>
            <w:right w:val="none" w:sz="0" w:space="0" w:color="auto"/>
          </w:divBdr>
        </w:div>
        <w:div w:id="975187535">
          <w:marLeft w:val="0"/>
          <w:marRight w:val="0"/>
          <w:marTop w:val="0"/>
          <w:marBottom w:val="0"/>
          <w:divBdr>
            <w:top w:val="none" w:sz="0" w:space="0" w:color="auto"/>
            <w:left w:val="none" w:sz="0" w:space="0" w:color="auto"/>
            <w:bottom w:val="none" w:sz="0" w:space="0" w:color="auto"/>
            <w:right w:val="none" w:sz="0" w:space="0" w:color="auto"/>
          </w:divBdr>
        </w:div>
        <w:div w:id="648366395">
          <w:marLeft w:val="0"/>
          <w:marRight w:val="0"/>
          <w:marTop w:val="0"/>
          <w:marBottom w:val="0"/>
          <w:divBdr>
            <w:top w:val="none" w:sz="0" w:space="0" w:color="auto"/>
            <w:left w:val="none" w:sz="0" w:space="0" w:color="auto"/>
            <w:bottom w:val="none" w:sz="0" w:space="0" w:color="auto"/>
            <w:right w:val="none" w:sz="0" w:space="0" w:color="auto"/>
          </w:divBdr>
        </w:div>
        <w:div w:id="1397310">
          <w:marLeft w:val="0"/>
          <w:marRight w:val="0"/>
          <w:marTop w:val="0"/>
          <w:marBottom w:val="0"/>
          <w:divBdr>
            <w:top w:val="none" w:sz="0" w:space="0" w:color="auto"/>
            <w:left w:val="none" w:sz="0" w:space="0" w:color="auto"/>
            <w:bottom w:val="none" w:sz="0" w:space="0" w:color="auto"/>
            <w:right w:val="none" w:sz="0" w:space="0" w:color="auto"/>
          </w:divBdr>
        </w:div>
        <w:div w:id="1140465004">
          <w:marLeft w:val="0"/>
          <w:marRight w:val="0"/>
          <w:marTop w:val="0"/>
          <w:marBottom w:val="0"/>
          <w:divBdr>
            <w:top w:val="none" w:sz="0" w:space="0" w:color="auto"/>
            <w:left w:val="none" w:sz="0" w:space="0" w:color="auto"/>
            <w:bottom w:val="none" w:sz="0" w:space="0" w:color="auto"/>
            <w:right w:val="none" w:sz="0" w:space="0" w:color="auto"/>
          </w:divBdr>
        </w:div>
        <w:div w:id="1270697664">
          <w:marLeft w:val="0"/>
          <w:marRight w:val="0"/>
          <w:marTop w:val="0"/>
          <w:marBottom w:val="0"/>
          <w:divBdr>
            <w:top w:val="none" w:sz="0" w:space="0" w:color="auto"/>
            <w:left w:val="none" w:sz="0" w:space="0" w:color="auto"/>
            <w:bottom w:val="none" w:sz="0" w:space="0" w:color="auto"/>
            <w:right w:val="none" w:sz="0" w:space="0" w:color="auto"/>
          </w:divBdr>
        </w:div>
        <w:div w:id="970475407">
          <w:marLeft w:val="0"/>
          <w:marRight w:val="0"/>
          <w:marTop w:val="0"/>
          <w:marBottom w:val="0"/>
          <w:divBdr>
            <w:top w:val="none" w:sz="0" w:space="0" w:color="auto"/>
            <w:left w:val="none" w:sz="0" w:space="0" w:color="auto"/>
            <w:bottom w:val="none" w:sz="0" w:space="0" w:color="auto"/>
            <w:right w:val="none" w:sz="0" w:space="0" w:color="auto"/>
          </w:divBdr>
        </w:div>
        <w:div w:id="1448503181">
          <w:marLeft w:val="0"/>
          <w:marRight w:val="0"/>
          <w:marTop w:val="0"/>
          <w:marBottom w:val="0"/>
          <w:divBdr>
            <w:top w:val="none" w:sz="0" w:space="0" w:color="auto"/>
            <w:left w:val="none" w:sz="0" w:space="0" w:color="auto"/>
            <w:bottom w:val="none" w:sz="0" w:space="0" w:color="auto"/>
            <w:right w:val="none" w:sz="0" w:space="0" w:color="auto"/>
          </w:divBdr>
        </w:div>
        <w:div w:id="913977748">
          <w:marLeft w:val="0"/>
          <w:marRight w:val="0"/>
          <w:marTop w:val="0"/>
          <w:marBottom w:val="0"/>
          <w:divBdr>
            <w:top w:val="none" w:sz="0" w:space="0" w:color="auto"/>
            <w:left w:val="none" w:sz="0" w:space="0" w:color="auto"/>
            <w:bottom w:val="none" w:sz="0" w:space="0" w:color="auto"/>
            <w:right w:val="none" w:sz="0" w:space="0" w:color="auto"/>
          </w:divBdr>
        </w:div>
        <w:div w:id="41177864">
          <w:marLeft w:val="0"/>
          <w:marRight w:val="0"/>
          <w:marTop w:val="0"/>
          <w:marBottom w:val="0"/>
          <w:divBdr>
            <w:top w:val="none" w:sz="0" w:space="0" w:color="auto"/>
            <w:left w:val="none" w:sz="0" w:space="0" w:color="auto"/>
            <w:bottom w:val="none" w:sz="0" w:space="0" w:color="auto"/>
            <w:right w:val="none" w:sz="0" w:space="0" w:color="auto"/>
          </w:divBdr>
        </w:div>
        <w:div w:id="132715573">
          <w:marLeft w:val="0"/>
          <w:marRight w:val="0"/>
          <w:marTop w:val="0"/>
          <w:marBottom w:val="0"/>
          <w:divBdr>
            <w:top w:val="none" w:sz="0" w:space="0" w:color="auto"/>
            <w:left w:val="none" w:sz="0" w:space="0" w:color="auto"/>
            <w:bottom w:val="none" w:sz="0" w:space="0" w:color="auto"/>
            <w:right w:val="none" w:sz="0" w:space="0" w:color="auto"/>
          </w:divBdr>
        </w:div>
        <w:div w:id="1437603952">
          <w:marLeft w:val="0"/>
          <w:marRight w:val="0"/>
          <w:marTop w:val="0"/>
          <w:marBottom w:val="0"/>
          <w:divBdr>
            <w:top w:val="none" w:sz="0" w:space="0" w:color="auto"/>
            <w:left w:val="none" w:sz="0" w:space="0" w:color="auto"/>
            <w:bottom w:val="none" w:sz="0" w:space="0" w:color="auto"/>
            <w:right w:val="none" w:sz="0" w:space="0" w:color="auto"/>
          </w:divBdr>
        </w:div>
        <w:div w:id="125392456">
          <w:marLeft w:val="0"/>
          <w:marRight w:val="0"/>
          <w:marTop w:val="0"/>
          <w:marBottom w:val="0"/>
          <w:divBdr>
            <w:top w:val="none" w:sz="0" w:space="0" w:color="auto"/>
            <w:left w:val="none" w:sz="0" w:space="0" w:color="auto"/>
            <w:bottom w:val="none" w:sz="0" w:space="0" w:color="auto"/>
            <w:right w:val="none" w:sz="0" w:space="0" w:color="auto"/>
          </w:divBdr>
        </w:div>
        <w:div w:id="709305014">
          <w:marLeft w:val="0"/>
          <w:marRight w:val="0"/>
          <w:marTop w:val="0"/>
          <w:marBottom w:val="0"/>
          <w:divBdr>
            <w:top w:val="none" w:sz="0" w:space="0" w:color="auto"/>
            <w:left w:val="none" w:sz="0" w:space="0" w:color="auto"/>
            <w:bottom w:val="none" w:sz="0" w:space="0" w:color="auto"/>
            <w:right w:val="none" w:sz="0" w:space="0" w:color="auto"/>
          </w:divBdr>
        </w:div>
        <w:div w:id="695085152">
          <w:marLeft w:val="0"/>
          <w:marRight w:val="0"/>
          <w:marTop w:val="0"/>
          <w:marBottom w:val="0"/>
          <w:divBdr>
            <w:top w:val="none" w:sz="0" w:space="0" w:color="auto"/>
            <w:left w:val="none" w:sz="0" w:space="0" w:color="auto"/>
            <w:bottom w:val="none" w:sz="0" w:space="0" w:color="auto"/>
            <w:right w:val="none" w:sz="0" w:space="0" w:color="auto"/>
          </w:divBdr>
        </w:div>
        <w:div w:id="1996950036">
          <w:marLeft w:val="0"/>
          <w:marRight w:val="0"/>
          <w:marTop w:val="0"/>
          <w:marBottom w:val="0"/>
          <w:divBdr>
            <w:top w:val="none" w:sz="0" w:space="0" w:color="auto"/>
            <w:left w:val="none" w:sz="0" w:space="0" w:color="auto"/>
            <w:bottom w:val="none" w:sz="0" w:space="0" w:color="auto"/>
            <w:right w:val="none" w:sz="0" w:space="0" w:color="auto"/>
          </w:divBdr>
        </w:div>
        <w:div w:id="871965332">
          <w:marLeft w:val="0"/>
          <w:marRight w:val="0"/>
          <w:marTop w:val="0"/>
          <w:marBottom w:val="0"/>
          <w:divBdr>
            <w:top w:val="none" w:sz="0" w:space="0" w:color="auto"/>
            <w:left w:val="none" w:sz="0" w:space="0" w:color="auto"/>
            <w:bottom w:val="none" w:sz="0" w:space="0" w:color="auto"/>
            <w:right w:val="none" w:sz="0" w:space="0" w:color="auto"/>
          </w:divBdr>
        </w:div>
        <w:div w:id="375735130">
          <w:marLeft w:val="0"/>
          <w:marRight w:val="0"/>
          <w:marTop w:val="0"/>
          <w:marBottom w:val="0"/>
          <w:divBdr>
            <w:top w:val="none" w:sz="0" w:space="0" w:color="auto"/>
            <w:left w:val="none" w:sz="0" w:space="0" w:color="auto"/>
            <w:bottom w:val="none" w:sz="0" w:space="0" w:color="auto"/>
            <w:right w:val="none" w:sz="0" w:space="0" w:color="auto"/>
          </w:divBdr>
        </w:div>
        <w:div w:id="1977441782">
          <w:marLeft w:val="0"/>
          <w:marRight w:val="0"/>
          <w:marTop w:val="0"/>
          <w:marBottom w:val="0"/>
          <w:divBdr>
            <w:top w:val="none" w:sz="0" w:space="0" w:color="auto"/>
            <w:left w:val="none" w:sz="0" w:space="0" w:color="auto"/>
            <w:bottom w:val="none" w:sz="0" w:space="0" w:color="auto"/>
            <w:right w:val="none" w:sz="0" w:space="0" w:color="auto"/>
          </w:divBdr>
        </w:div>
        <w:div w:id="1256204965">
          <w:marLeft w:val="0"/>
          <w:marRight w:val="0"/>
          <w:marTop w:val="0"/>
          <w:marBottom w:val="0"/>
          <w:divBdr>
            <w:top w:val="none" w:sz="0" w:space="0" w:color="auto"/>
            <w:left w:val="none" w:sz="0" w:space="0" w:color="auto"/>
            <w:bottom w:val="none" w:sz="0" w:space="0" w:color="auto"/>
            <w:right w:val="none" w:sz="0" w:space="0" w:color="auto"/>
          </w:divBdr>
        </w:div>
        <w:div w:id="519974795">
          <w:marLeft w:val="0"/>
          <w:marRight w:val="0"/>
          <w:marTop w:val="0"/>
          <w:marBottom w:val="0"/>
          <w:divBdr>
            <w:top w:val="none" w:sz="0" w:space="0" w:color="auto"/>
            <w:left w:val="none" w:sz="0" w:space="0" w:color="auto"/>
            <w:bottom w:val="none" w:sz="0" w:space="0" w:color="auto"/>
            <w:right w:val="none" w:sz="0" w:space="0" w:color="auto"/>
          </w:divBdr>
        </w:div>
        <w:div w:id="1974484929">
          <w:marLeft w:val="0"/>
          <w:marRight w:val="0"/>
          <w:marTop w:val="0"/>
          <w:marBottom w:val="0"/>
          <w:divBdr>
            <w:top w:val="none" w:sz="0" w:space="0" w:color="auto"/>
            <w:left w:val="none" w:sz="0" w:space="0" w:color="auto"/>
            <w:bottom w:val="none" w:sz="0" w:space="0" w:color="auto"/>
            <w:right w:val="none" w:sz="0" w:space="0" w:color="auto"/>
          </w:divBdr>
        </w:div>
        <w:div w:id="1485470045">
          <w:marLeft w:val="0"/>
          <w:marRight w:val="0"/>
          <w:marTop w:val="0"/>
          <w:marBottom w:val="0"/>
          <w:divBdr>
            <w:top w:val="none" w:sz="0" w:space="0" w:color="auto"/>
            <w:left w:val="none" w:sz="0" w:space="0" w:color="auto"/>
            <w:bottom w:val="none" w:sz="0" w:space="0" w:color="auto"/>
            <w:right w:val="none" w:sz="0" w:space="0" w:color="auto"/>
          </w:divBdr>
        </w:div>
        <w:div w:id="174930146">
          <w:marLeft w:val="0"/>
          <w:marRight w:val="0"/>
          <w:marTop w:val="0"/>
          <w:marBottom w:val="0"/>
          <w:divBdr>
            <w:top w:val="none" w:sz="0" w:space="0" w:color="auto"/>
            <w:left w:val="none" w:sz="0" w:space="0" w:color="auto"/>
            <w:bottom w:val="none" w:sz="0" w:space="0" w:color="auto"/>
            <w:right w:val="none" w:sz="0" w:space="0" w:color="auto"/>
          </w:divBdr>
        </w:div>
        <w:div w:id="1341933126">
          <w:marLeft w:val="0"/>
          <w:marRight w:val="0"/>
          <w:marTop w:val="0"/>
          <w:marBottom w:val="0"/>
          <w:divBdr>
            <w:top w:val="none" w:sz="0" w:space="0" w:color="auto"/>
            <w:left w:val="none" w:sz="0" w:space="0" w:color="auto"/>
            <w:bottom w:val="none" w:sz="0" w:space="0" w:color="auto"/>
            <w:right w:val="none" w:sz="0" w:space="0" w:color="auto"/>
          </w:divBdr>
        </w:div>
        <w:div w:id="2057004222">
          <w:marLeft w:val="0"/>
          <w:marRight w:val="0"/>
          <w:marTop w:val="0"/>
          <w:marBottom w:val="0"/>
          <w:divBdr>
            <w:top w:val="none" w:sz="0" w:space="0" w:color="auto"/>
            <w:left w:val="none" w:sz="0" w:space="0" w:color="auto"/>
            <w:bottom w:val="none" w:sz="0" w:space="0" w:color="auto"/>
            <w:right w:val="none" w:sz="0" w:space="0" w:color="auto"/>
          </w:divBdr>
        </w:div>
        <w:div w:id="1747266227">
          <w:marLeft w:val="0"/>
          <w:marRight w:val="0"/>
          <w:marTop w:val="0"/>
          <w:marBottom w:val="0"/>
          <w:divBdr>
            <w:top w:val="none" w:sz="0" w:space="0" w:color="auto"/>
            <w:left w:val="none" w:sz="0" w:space="0" w:color="auto"/>
            <w:bottom w:val="none" w:sz="0" w:space="0" w:color="auto"/>
            <w:right w:val="none" w:sz="0" w:space="0" w:color="auto"/>
          </w:divBdr>
        </w:div>
        <w:div w:id="540289499">
          <w:marLeft w:val="0"/>
          <w:marRight w:val="0"/>
          <w:marTop w:val="0"/>
          <w:marBottom w:val="0"/>
          <w:divBdr>
            <w:top w:val="none" w:sz="0" w:space="0" w:color="auto"/>
            <w:left w:val="none" w:sz="0" w:space="0" w:color="auto"/>
            <w:bottom w:val="none" w:sz="0" w:space="0" w:color="auto"/>
            <w:right w:val="none" w:sz="0" w:space="0" w:color="auto"/>
          </w:divBdr>
        </w:div>
        <w:div w:id="1331832175">
          <w:marLeft w:val="0"/>
          <w:marRight w:val="0"/>
          <w:marTop w:val="0"/>
          <w:marBottom w:val="0"/>
          <w:divBdr>
            <w:top w:val="none" w:sz="0" w:space="0" w:color="auto"/>
            <w:left w:val="none" w:sz="0" w:space="0" w:color="auto"/>
            <w:bottom w:val="none" w:sz="0" w:space="0" w:color="auto"/>
            <w:right w:val="none" w:sz="0" w:space="0" w:color="auto"/>
          </w:divBdr>
        </w:div>
        <w:div w:id="707492462">
          <w:marLeft w:val="0"/>
          <w:marRight w:val="0"/>
          <w:marTop w:val="0"/>
          <w:marBottom w:val="0"/>
          <w:divBdr>
            <w:top w:val="none" w:sz="0" w:space="0" w:color="auto"/>
            <w:left w:val="none" w:sz="0" w:space="0" w:color="auto"/>
            <w:bottom w:val="none" w:sz="0" w:space="0" w:color="auto"/>
            <w:right w:val="none" w:sz="0" w:space="0" w:color="auto"/>
          </w:divBdr>
        </w:div>
        <w:div w:id="2109963847">
          <w:marLeft w:val="0"/>
          <w:marRight w:val="0"/>
          <w:marTop w:val="0"/>
          <w:marBottom w:val="0"/>
          <w:divBdr>
            <w:top w:val="none" w:sz="0" w:space="0" w:color="auto"/>
            <w:left w:val="none" w:sz="0" w:space="0" w:color="auto"/>
            <w:bottom w:val="none" w:sz="0" w:space="0" w:color="auto"/>
            <w:right w:val="none" w:sz="0" w:space="0" w:color="auto"/>
          </w:divBdr>
        </w:div>
        <w:div w:id="682438446">
          <w:marLeft w:val="0"/>
          <w:marRight w:val="0"/>
          <w:marTop w:val="0"/>
          <w:marBottom w:val="0"/>
          <w:divBdr>
            <w:top w:val="none" w:sz="0" w:space="0" w:color="auto"/>
            <w:left w:val="none" w:sz="0" w:space="0" w:color="auto"/>
            <w:bottom w:val="none" w:sz="0" w:space="0" w:color="auto"/>
            <w:right w:val="none" w:sz="0" w:space="0" w:color="auto"/>
          </w:divBdr>
        </w:div>
        <w:div w:id="2076582194">
          <w:marLeft w:val="0"/>
          <w:marRight w:val="0"/>
          <w:marTop w:val="0"/>
          <w:marBottom w:val="0"/>
          <w:divBdr>
            <w:top w:val="none" w:sz="0" w:space="0" w:color="auto"/>
            <w:left w:val="none" w:sz="0" w:space="0" w:color="auto"/>
            <w:bottom w:val="none" w:sz="0" w:space="0" w:color="auto"/>
            <w:right w:val="none" w:sz="0" w:space="0" w:color="auto"/>
          </w:divBdr>
        </w:div>
        <w:div w:id="389427074">
          <w:marLeft w:val="0"/>
          <w:marRight w:val="0"/>
          <w:marTop w:val="0"/>
          <w:marBottom w:val="0"/>
          <w:divBdr>
            <w:top w:val="none" w:sz="0" w:space="0" w:color="auto"/>
            <w:left w:val="none" w:sz="0" w:space="0" w:color="auto"/>
            <w:bottom w:val="none" w:sz="0" w:space="0" w:color="auto"/>
            <w:right w:val="none" w:sz="0" w:space="0" w:color="auto"/>
          </w:divBdr>
        </w:div>
        <w:div w:id="346056538">
          <w:marLeft w:val="0"/>
          <w:marRight w:val="0"/>
          <w:marTop w:val="0"/>
          <w:marBottom w:val="0"/>
          <w:divBdr>
            <w:top w:val="none" w:sz="0" w:space="0" w:color="auto"/>
            <w:left w:val="none" w:sz="0" w:space="0" w:color="auto"/>
            <w:bottom w:val="none" w:sz="0" w:space="0" w:color="auto"/>
            <w:right w:val="none" w:sz="0" w:space="0" w:color="auto"/>
          </w:divBdr>
        </w:div>
        <w:div w:id="407925219">
          <w:marLeft w:val="0"/>
          <w:marRight w:val="0"/>
          <w:marTop w:val="0"/>
          <w:marBottom w:val="0"/>
          <w:divBdr>
            <w:top w:val="none" w:sz="0" w:space="0" w:color="auto"/>
            <w:left w:val="none" w:sz="0" w:space="0" w:color="auto"/>
            <w:bottom w:val="none" w:sz="0" w:space="0" w:color="auto"/>
            <w:right w:val="none" w:sz="0" w:space="0" w:color="auto"/>
          </w:divBdr>
        </w:div>
        <w:div w:id="1308777350">
          <w:marLeft w:val="0"/>
          <w:marRight w:val="0"/>
          <w:marTop w:val="0"/>
          <w:marBottom w:val="0"/>
          <w:divBdr>
            <w:top w:val="none" w:sz="0" w:space="0" w:color="auto"/>
            <w:left w:val="none" w:sz="0" w:space="0" w:color="auto"/>
            <w:bottom w:val="none" w:sz="0" w:space="0" w:color="auto"/>
            <w:right w:val="none" w:sz="0" w:space="0" w:color="auto"/>
          </w:divBdr>
        </w:div>
        <w:div w:id="1271889589">
          <w:marLeft w:val="0"/>
          <w:marRight w:val="0"/>
          <w:marTop w:val="0"/>
          <w:marBottom w:val="0"/>
          <w:divBdr>
            <w:top w:val="none" w:sz="0" w:space="0" w:color="auto"/>
            <w:left w:val="none" w:sz="0" w:space="0" w:color="auto"/>
            <w:bottom w:val="none" w:sz="0" w:space="0" w:color="auto"/>
            <w:right w:val="none" w:sz="0" w:space="0" w:color="auto"/>
          </w:divBdr>
        </w:div>
        <w:div w:id="296836656">
          <w:marLeft w:val="0"/>
          <w:marRight w:val="0"/>
          <w:marTop w:val="0"/>
          <w:marBottom w:val="0"/>
          <w:divBdr>
            <w:top w:val="none" w:sz="0" w:space="0" w:color="auto"/>
            <w:left w:val="none" w:sz="0" w:space="0" w:color="auto"/>
            <w:bottom w:val="none" w:sz="0" w:space="0" w:color="auto"/>
            <w:right w:val="none" w:sz="0" w:space="0" w:color="auto"/>
          </w:divBdr>
        </w:div>
        <w:div w:id="1951744690">
          <w:marLeft w:val="0"/>
          <w:marRight w:val="0"/>
          <w:marTop w:val="0"/>
          <w:marBottom w:val="0"/>
          <w:divBdr>
            <w:top w:val="none" w:sz="0" w:space="0" w:color="auto"/>
            <w:left w:val="none" w:sz="0" w:space="0" w:color="auto"/>
            <w:bottom w:val="none" w:sz="0" w:space="0" w:color="auto"/>
            <w:right w:val="none" w:sz="0" w:space="0" w:color="auto"/>
          </w:divBdr>
        </w:div>
        <w:div w:id="1028023609">
          <w:marLeft w:val="0"/>
          <w:marRight w:val="0"/>
          <w:marTop w:val="0"/>
          <w:marBottom w:val="0"/>
          <w:divBdr>
            <w:top w:val="none" w:sz="0" w:space="0" w:color="auto"/>
            <w:left w:val="none" w:sz="0" w:space="0" w:color="auto"/>
            <w:bottom w:val="none" w:sz="0" w:space="0" w:color="auto"/>
            <w:right w:val="none" w:sz="0" w:space="0" w:color="auto"/>
          </w:divBdr>
        </w:div>
        <w:div w:id="1591616276">
          <w:marLeft w:val="0"/>
          <w:marRight w:val="0"/>
          <w:marTop w:val="0"/>
          <w:marBottom w:val="0"/>
          <w:divBdr>
            <w:top w:val="none" w:sz="0" w:space="0" w:color="auto"/>
            <w:left w:val="none" w:sz="0" w:space="0" w:color="auto"/>
            <w:bottom w:val="none" w:sz="0" w:space="0" w:color="auto"/>
            <w:right w:val="none" w:sz="0" w:space="0" w:color="auto"/>
          </w:divBdr>
        </w:div>
        <w:div w:id="1122770904">
          <w:marLeft w:val="0"/>
          <w:marRight w:val="0"/>
          <w:marTop w:val="0"/>
          <w:marBottom w:val="0"/>
          <w:divBdr>
            <w:top w:val="none" w:sz="0" w:space="0" w:color="auto"/>
            <w:left w:val="none" w:sz="0" w:space="0" w:color="auto"/>
            <w:bottom w:val="none" w:sz="0" w:space="0" w:color="auto"/>
            <w:right w:val="none" w:sz="0" w:space="0" w:color="auto"/>
          </w:divBdr>
        </w:div>
        <w:div w:id="1097943558">
          <w:marLeft w:val="0"/>
          <w:marRight w:val="0"/>
          <w:marTop w:val="0"/>
          <w:marBottom w:val="0"/>
          <w:divBdr>
            <w:top w:val="none" w:sz="0" w:space="0" w:color="auto"/>
            <w:left w:val="none" w:sz="0" w:space="0" w:color="auto"/>
            <w:bottom w:val="none" w:sz="0" w:space="0" w:color="auto"/>
            <w:right w:val="none" w:sz="0" w:space="0" w:color="auto"/>
          </w:divBdr>
        </w:div>
        <w:div w:id="1849829521">
          <w:marLeft w:val="0"/>
          <w:marRight w:val="0"/>
          <w:marTop w:val="0"/>
          <w:marBottom w:val="0"/>
          <w:divBdr>
            <w:top w:val="none" w:sz="0" w:space="0" w:color="auto"/>
            <w:left w:val="none" w:sz="0" w:space="0" w:color="auto"/>
            <w:bottom w:val="none" w:sz="0" w:space="0" w:color="auto"/>
            <w:right w:val="none" w:sz="0" w:space="0" w:color="auto"/>
          </w:divBdr>
        </w:div>
        <w:div w:id="1288852583">
          <w:marLeft w:val="0"/>
          <w:marRight w:val="0"/>
          <w:marTop w:val="0"/>
          <w:marBottom w:val="0"/>
          <w:divBdr>
            <w:top w:val="none" w:sz="0" w:space="0" w:color="auto"/>
            <w:left w:val="none" w:sz="0" w:space="0" w:color="auto"/>
            <w:bottom w:val="none" w:sz="0" w:space="0" w:color="auto"/>
            <w:right w:val="none" w:sz="0" w:space="0" w:color="auto"/>
          </w:divBdr>
        </w:div>
        <w:div w:id="598679637">
          <w:marLeft w:val="0"/>
          <w:marRight w:val="0"/>
          <w:marTop w:val="0"/>
          <w:marBottom w:val="0"/>
          <w:divBdr>
            <w:top w:val="none" w:sz="0" w:space="0" w:color="auto"/>
            <w:left w:val="none" w:sz="0" w:space="0" w:color="auto"/>
            <w:bottom w:val="none" w:sz="0" w:space="0" w:color="auto"/>
            <w:right w:val="none" w:sz="0" w:space="0" w:color="auto"/>
          </w:divBdr>
        </w:div>
        <w:div w:id="2044599696">
          <w:marLeft w:val="0"/>
          <w:marRight w:val="0"/>
          <w:marTop w:val="0"/>
          <w:marBottom w:val="0"/>
          <w:divBdr>
            <w:top w:val="none" w:sz="0" w:space="0" w:color="auto"/>
            <w:left w:val="none" w:sz="0" w:space="0" w:color="auto"/>
            <w:bottom w:val="none" w:sz="0" w:space="0" w:color="auto"/>
            <w:right w:val="none" w:sz="0" w:space="0" w:color="auto"/>
          </w:divBdr>
        </w:div>
        <w:div w:id="457184945">
          <w:marLeft w:val="0"/>
          <w:marRight w:val="0"/>
          <w:marTop w:val="0"/>
          <w:marBottom w:val="0"/>
          <w:divBdr>
            <w:top w:val="none" w:sz="0" w:space="0" w:color="auto"/>
            <w:left w:val="none" w:sz="0" w:space="0" w:color="auto"/>
            <w:bottom w:val="none" w:sz="0" w:space="0" w:color="auto"/>
            <w:right w:val="none" w:sz="0" w:space="0" w:color="auto"/>
          </w:divBdr>
        </w:div>
        <w:div w:id="521826682">
          <w:marLeft w:val="0"/>
          <w:marRight w:val="0"/>
          <w:marTop w:val="0"/>
          <w:marBottom w:val="0"/>
          <w:divBdr>
            <w:top w:val="none" w:sz="0" w:space="0" w:color="auto"/>
            <w:left w:val="none" w:sz="0" w:space="0" w:color="auto"/>
            <w:bottom w:val="none" w:sz="0" w:space="0" w:color="auto"/>
            <w:right w:val="none" w:sz="0" w:space="0" w:color="auto"/>
          </w:divBdr>
        </w:div>
        <w:div w:id="2051146981">
          <w:marLeft w:val="0"/>
          <w:marRight w:val="0"/>
          <w:marTop w:val="0"/>
          <w:marBottom w:val="0"/>
          <w:divBdr>
            <w:top w:val="none" w:sz="0" w:space="0" w:color="auto"/>
            <w:left w:val="none" w:sz="0" w:space="0" w:color="auto"/>
            <w:bottom w:val="none" w:sz="0" w:space="0" w:color="auto"/>
            <w:right w:val="none" w:sz="0" w:space="0" w:color="auto"/>
          </w:divBdr>
        </w:div>
        <w:div w:id="1476600235">
          <w:marLeft w:val="0"/>
          <w:marRight w:val="0"/>
          <w:marTop w:val="0"/>
          <w:marBottom w:val="0"/>
          <w:divBdr>
            <w:top w:val="none" w:sz="0" w:space="0" w:color="auto"/>
            <w:left w:val="none" w:sz="0" w:space="0" w:color="auto"/>
            <w:bottom w:val="none" w:sz="0" w:space="0" w:color="auto"/>
            <w:right w:val="none" w:sz="0" w:space="0" w:color="auto"/>
          </w:divBdr>
        </w:div>
        <w:div w:id="972294576">
          <w:marLeft w:val="0"/>
          <w:marRight w:val="0"/>
          <w:marTop w:val="0"/>
          <w:marBottom w:val="0"/>
          <w:divBdr>
            <w:top w:val="none" w:sz="0" w:space="0" w:color="auto"/>
            <w:left w:val="none" w:sz="0" w:space="0" w:color="auto"/>
            <w:bottom w:val="none" w:sz="0" w:space="0" w:color="auto"/>
            <w:right w:val="none" w:sz="0" w:space="0" w:color="auto"/>
          </w:divBdr>
        </w:div>
        <w:div w:id="728960129">
          <w:marLeft w:val="0"/>
          <w:marRight w:val="0"/>
          <w:marTop w:val="0"/>
          <w:marBottom w:val="0"/>
          <w:divBdr>
            <w:top w:val="none" w:sz="0" w:space="0" w:color="auto"/>
            <w:left w:val="none" w:sz="0" w:space="0" w:color="auto"/>
            <w:bottom w:val="none" w:sz="0" w:space="0" w:color="auto"/>
            <w:right w:val="none" w:sz="0" w:space="0" w:color="auto"/>
          </w:divBdr>
        </w:div>
        <w:div w:id="872107784">
          <w:marLeft w:val="0"/>
          <w:marRight w:val="0"/>
          <w:marTop w:val="0"/>
          <w:marBottom w:val="0"/>
          <w:divBdr>
            <w:top w:val="none" w:sz="0" w:space="0" w:color="auto"/>
            <w:left w:val="none" w:sz="0" w:space="0" w:color="auto"/>
            <w:bottom w:val="none" w:sz="0" w:space="0" w:color="auto"/>
            <w:right w:val="none" w:sz="0" w:space="0" w:color="auto"/>
          </w:divBdr>
        </w:div>
        <w:div w:id="225461029">
          <w:marLeft w:val="0"/>
          <w:marRight w:val="0"/>
          <w:marTop w:val="0"/>
          <w:marBottom w:val="0"/>
          <w:divBdr>
            <w:top w:val="none" w:sz="0" w:space="0" w:color="auto"/>
            <w:left w:val="none" w:sz="0" w:space="0" w:color="auto"/>
            <w:bottom w:val="none" w:sz="0" w:space="0" w:color="auto"/>
            <w:right w:val="none" w:sz="0" w:space="0" w:color="auto"/>
          </w:divBdr>
        </w:div>
        <w:div w:id="170222253">
          <w:marLeft w:val="0"/>
          <w:marRight w:val="0"/>
          <w:marTop w:val="0"/>
          <w:marBottom w:val="0"/>
          <w:divBdr>
            <w:top w:val="none" w:sz="0" w:space="0" w:color="auto"/>
            <w:left w:val="none" w:sz="0" w:space="0" w:color="auto"/>
            <w:bottom w:val="none" w:sz="0" w:space="0" w:color="auto"/>
            <w:right w:val="none" w:sz="0" w:space="0" w:color="auto"/>
          </w:divBdr>
        </w:div>
        <w:div w:id="1010110519">
          <w:marLeft w:val="0"/>
          <w:marRight w:val="0"/>
          <w:marTop w:val="0"/>
          <w:marBottom w:val="0"/>
          <w:divBdr>
            <w:top w:val="none" w:sz="0" w:space="0" w:color="auto"/>
            <w:left w:val="none" w:sz="0" w:space="0" w:color="auto"/>
            <w:bottom w:val="none" w:sz="0" w:space="0" w:color="auto"/>
            <w:right w:val="none" w:sz="0" w:space="0" w:color="auto"/>
          </w:divBdr>
        </w:div>
        <w:div w:id="700589829">
          <w:marLeft w:val="0"/>
          <w:marRight w:val="0"/>
          <w:marTop w:val="0"/>
          <w:marBottom w:val="0"/>
          <w:divBdr>
            <w:top w:val="none" w:sz="0" w:space="0" w:color="auto"/>
            <w:left w:val="none" w:sz="0" w:space="0" w:color="auto"/>
            <w:bottom w:val="none" w:sz="0" w:space="0" w:color="auto"/>
            <w:right w:val="none" w:sz="0" w:space="0" w:color="auto"/>
          </w:divBdr>
        </w:div>
        <w:div w:id="37819826">
          <w:marLeft w:val="0"/>
          <w:marRight w:val="0"/>
          <w:marTop w:val="0"/>
          <w:marBottom w:val="0"/>
          <w:divBdr>
            <w:top w:val="none" w:sz="0" w:space="0" w:color="auto"/>
            <w:left w:val="none" w:sz="0" w:space="0" w:color="auto"/>
            <w:bottom w:val="none" w:sz="0" w:space="0" w:color="auto"/>
            <w:right w:val="none" w:sz="0" w:space="0" w:color="auto"/>
          </w:divBdr>
        </w:div>
        <w:div w:id="1771074585">
          <w:marLeft w:val="0"/>
          <w:marRight w:val="0"/>
          <w:marTop w:val="0"/>
          <w:marBottom w:val="0"/>
          <w:divBdr>
            <w:top w:val="none" w:sz="0" w:space="0" w:color="auto"/>
            <w:left w:val="none" w:sz="0" w:space="0" w:color="auto"/>
            <w:bottom w:val="none" w:sz="0" w:space="0" w:color="auto"/>
            <w:right w:val="none" w:sz="0" w:space="0" w:color="auto"/>
          </w:divBdr>
        </w:div>
        <w:div w:id="280114710">
          <w:marLeft w:val="0"/>
          <w:marRight w:val="0"/>
          <w:marTop w:val="0"/>
          <w:marBottom w:val="0"/>
          <w:divBdr>
            <w:top w:val="none" w:sz="0" w:space="0" w:color="auto"/>
            <w:left w:val="none" w:sz="0" w:space="0" w:color="auto"/>
            <w:bottom w:val="none" w:sz="0" w:space="0" w:color="auto"/>
            <w:right w:val="none" w:sz="0" w:space="0" w:color="auto"/>
          </w:divBdr>
        </w:div>
        <w:div w:id="47460618">
          <w:marLeft w:val="0"/>
          <w:marRight w:val="0"/>
          <w:marTop w:val="0"/>
          <w:marBottom w:val="0"/>
          <w:divBdr>
            <w:top w:val="none" w:sz="0" w:space="0" w:color="auto"/>
            <w:left w:val="none" w:sz="0" w:space="0" w:color="auto"/>
            <w:bottom w:val="none" w:sz="0" w:space="0" w:color="auto"/>
            <w:right w:val="none" w:sz="0" w:space="0" w:color="auto"/>
          </w:divBdr>
        </w:div>
        <w:div w:id="1960605659">
          <w:marLeft w:val="0"/>
          <w:marRight w:val="0"/>
          <w:marTop w:val="0"/>
          <w:marBottom w:val="0"/>
          <w:divBdr>
            <w:top w:val="none" w:sz="0" w:space="0" w:color="auto"/>
            <w:left w:val="none" w:sz="0" w:space="0" w:color="auto"/>
            <w:bottom w:val="none" w:sz="0" w:space="0" w:color="auto"/>
            <w:right w:val="none" w:sz="0" w:space="0" w:color="auto"/>
          </w:divBdr>
        </w:div>
        <w:div w:id="1228492535">
          <w:marLeft w:val="0"/>
          <w:marRight w:val="0"/>
          <w:marTop w:val="0"/>
          <w:marBottom w:val="0"/>
          <w:divBdr>
            <w:top w:val="none" w:sz="0" w:space="0" w:color="auto"/>
            <w:left w:val="none" w:sz="0" w:space="0" w:color="auto"/>
            <w:bottom w:val="none" w:sz="0" w:space="0" w:color="auto"/>
            <w:right w:val="none" w:sz="0" w:space="0" w:color="auto"/>
          </w:divBdr>
        </w:div>
        <w:div w:id="1250488">
          <w:marLeft w:val="0"/>
          <w:marRight w:val="0"/>
          <w:marTop w:val="0"/>
          <w:marBottom w:val="0"/>
          <w:divBdr>
            <w:top w:val="none" w:sz="0" w:space="0" w:color="auto"/>
            <w:left w:val="none" w:sz="0" w:space="0" w:color="auto"/>
            <w:bottom w:val="none" w:sz="0" w:space="0" w:color="auto"/>
            <w:right w:val="none" w:sz="0" w:space="0" w:color="auto"/>
          </w:divBdr>
        </w:div>
        <w:div w:id="1853713851">
          <w:marLeft w:val="0"/>
          <w:marRight w:val="0"/>
          <w:marTop w:val="0"/>
          <w:marBottom w:val="0"/>
          <w:divBdr>
            <w:top w:val="none" w:sz="0" w:space="0" w:color="auto"/>
            <w:left w:val="none" w:sz="0" w:space="0" w:color="auto"/>
            <w:bottom w:val="none" w:sz="0" w:space="0" w:color="auto"/>
            <w:right w:val="none" w:sz="0" w:space="0" w:color="auto"/>
          </w:divBdr>
        </w:div>
        <w:div w:id="1366826853">
          <w:marLeft w:val="0"/>
          <w:marRight w:val="0"/>
          <w:marTop w:val="0"/>
          <w:marBottom w:val="0"/>
          <w:divBdr>
            <w:top w:val="none" w:sz="0" w:space="0" w:color="auto"/>
            <w:left w:val="none" w:sz="0" w:space="0" w:color="auto"/>
            <w:bottom w:val="none" w:sz="0" w:space="0" w:color="auto"/>
            <w:right w:val="none" w:sz="0" w:space="0" w:color="auto"/>
          </w:divBdr>
        </w:div>
        <w:div w:id="2115392473">
          <w:marLeft w:val="0"/>
          <w:marRight w:val="0"/>
          <w:marTop w:val="0"/>
          <w:marBottom w:val="0"/>
          <w:divBdr>
            <w:top w:val="none" w:sz="0" w:space="0" w:color="auto"/>
            <w:left w:val="none" w:sz="0" w:space="0" w:color="auto"/>
            <w:bottom w:val="none" w:sz="0" w:space="0" w:color="auto"/>
            <w:right w:val="none" w:sz="0" w:space="0" w:color="auto"/>
          </w:divBdr>
        </w:div>
        <w:div w:id="1136951268">
          <w:marLeft w:val="0"/>
          <w:marRight w:val="0"/>
          <w:marTop w:val="0"/>
          <w:marBottom w:val="0"/>
          <w:divBdr>
            <w:top w:val="none" w:sz="0" w:space="0" w:color="auto"/>
            <w:left w:val="none" w:sz="0" w:space="0" w:color="auto"/>
            <w:bottom w:val="none" w:sz="0" w:space="0" w:color="auto"/>
            <w:right w:val="none" w:sz="0" w:space="0" w:color="auto"/>
          </w:divBdr>
        </w:div>
        <w:div w:id="164823667">
          <w:marLeft w:val="0"/>
          <w:marRight w:val="0"/>
          <w:marTop w:val="0"/>
          <w:marBottom w:val="0"/>
          <w:divBdr>
            <w:top w:val="none" w:sz="0" w:space="0" w:color="auto"/>
            <w:left w:val="none" w:sz="0" w:space="0" w:color="auto"/>
            <w:bottom w:val="none" w:sz="0" w:space="0" w:color="auto"/>
            <w:right w:val="none" w:sz="0" w:space="0" w:color="auto"/>
          </w:divBdr>
        </w:div>
        <w:div w:id="1882859090">
          <w:marLeft w:val="0"/>
          <w:marRight w:val="0"/>
          <w:marTop w:val="0"/>
          <w:marBottom w:val="0"/>
          <w:divBdr>
            <w:top w:val="none" w:sz="0" w:space="0" w:color="auto"/>
            <w:left w:val="none" w:sz="0" w:space="0" w:color="auto"/>
            <w:bottom w:val="none" w:sz="0" w:space="0" w:color="auto"/>
            <w:right w:val="none" w:sz="0" w:space="0" w:color="auto"/>
          </w:divBdr>
        </w:div>
        <w:div w:id="689574923">
          <w:marLeft w:val="0"/>
          <w:marRight w:val="0"/>
          <w:marTop w:val="0"/>
          <w:marBottom w:val="0"/>
          <w:divBdr>
            <w:top w:val="none" w:sz="0" w:space="0" w:color="auto"/>
            <w:left w:val="none" w:sz="0" w:space="0" w:color="auto"/>
            <w:bottom w:val="none" w:sz="0" w:space="0" w:color="auto"/>
            <w:right w:val="none" w:sz="0" w:space="0" w:color="auto"/>
          </w:divBdr>
        </w:div>
        <w:div w:id="2022967956">
          <w:marLeft w:val="0"/>
          <w:marRight w:val="0"/>
          <w:marTop w:val="0"/>
          <w:marBottom w:val="0"/>
          <w:divBdr>
            <w:top w:val="none" w:sz="0" w:space="0" w:color="auto"/>
            <w:left w:val="none" w:sz="0" w:space="0" w:color="auto"/>
            <w:bottom w:val="none" w:sz="0" w:space="0" w:color="auto"/>
            <w:right w:val="none" w:sz="0" w:space="0" w:color="auto"/>
          </w:divBdr>
        </w:div>
        <w:div w:id="1219976167">
          <w:marLeft w:val="0"/>
          <w:marRight w:val="0"/>
          <w:marTop w:val="0"/>
          <w:marBottom w:val="0"/>
          <w:divBdr>
            <w:top w:val="none" w:sz="0" w:space="0" w:color="auto"/>
            <w:left w:val="none" w:sz="0" w:space="0" w:color="auto"/>
            <w:bottom w:val="none" w:sz="0" w:space="0" w:color="auto"/>
            <w:right w:val="none" w:sz="0" w:space="0" w:color="auto"/>
          </w:divBdr>
        </w:div>
        <w:div w:id="1243220787">
          <w:marLeft w:val="0"/>
          <w:marRight w:val="0"/>
          <w:marTop w:val="0"/>
          <w:marBottom w:val="0"/>
          <w:divBdr>
            <w:top w:val="none" w:sz="0" w:space="0" w:color="auto"/>
            <w:left w:val="none" w:sz="0" w:space="0" w:color="auto"/>
            <w:bottom w:val="none" w:sz="0" w:space="0" w:color="auto"/>
            <w:right w:val="none" w:sz="0" w:space="0" w:color="auto"/>
          </w:divBdr>
        </w:div>
        <w:div w:id="816998227">
          <w:marLeft w:val="0"/>
          <w:marRight w:val="0"/>
          <w:marTop w:val="0"/>
          <w:marBottom w:val="0"/>
          <w:divBdr>
            <w:top w:val="none" w:sz="0" w:space="0" w:color="auto"/>
            <w:left w:val="none" w:sz="0" w:space="0" w:color="auto"/>
            <w:bottom w:val="none" w:sz="0" w:space="0" w:color="auto"/>
            <w:right w:val="none" w:sz="0" w:space="0" w:color="auto"/>
          </w:divBdr>
        </w:div>
        <w:div w:id="259220370">
          <w:marLeft w:val="0"/>
          <w:marRight w:val="0"/>
          <w:marTop w:val="0"/>
          <w:marBottom w:val="0"/>
          <w:divBdr>
            <w:top w:val="none" w:sz="0" w:space="0" w:color="auto"/>
            <w:left w:val="none" w:sz="0" w:space="0" w:color="auto"/>
            <w:bottom w:val="none" w:sz="0" w:space="0" w:color="auto"/>
            <w:right w:val="none" w:sz="0" w:space="0" w:color="auto"/>
          </w:divBdr>
        </w:div>
        <w:div w:id="1993216478">
          <w:marLeft w:val="0"/>
          <w:marRight w:val="0"/>
          <w:marTop w:val="0"/>
          <w:marBottom w:val="0"/>
          <w:divBdr>
            <w:top w:val="none" w:sz="0" w:space="0" w:color="auto"/>
            <w:left w:val="none" w:sz="0" w:space="0" w:color="auto"/>
            <w:bottom w:val="none" w:sz="0" w:space="0" w:color="auto"/>
            <w:right w:val="none" w:sz="0" w:space="0" w:color="auto"/>
          </w:divBdr>
        </w:div>
        <w:div w:id="266277348">
          <w:marLeft w:val="0"/>
          <w:marRight w:val="0"/>
          <w:marTop w:val="0"/>
          <w:marBottom w:val="0"/>
          <w:divBdr>
            <w:top w:val="none" w:sz="0" w:space="0" w:color="auto"/>
            <w:left w:val="none" w:sz="0" w:space="0" w:color="auto"/>
            <w:bottom w:val="none" w:sz="0" w:space="0" w:color="auto"/>
            <w:right w:val="none" w:sz="0" w:space="0" w:color="auto"/>
          </w:divBdr>
        </w:div>
        <w:div w:id="1919292525">
          <w:marLeft w:val="0"/>
          <w:marRight w:val="0"/>
          <w:marTop w:val="0"/>
          <w:marBottom w:val="0"/>
          <w:divBdr>
            <w:top w:val="none" w:sz="0" w:space="0" w:color="auto"/>
            <w:left w:val="none" w:sz="0" w:space="0" w:color="auto"/>
            <w:bottom w:val="none" w:sz="0" w:space="0" w:color="auto"/>
            <w:right w:val="none" w:sz="0" w:space="0" w:color="auto"/>
          </w:divBdr>
        </w:div>
        <w:div w:id="559287822">
          <w:marLeft w:val="0"/>
          <w:marRight w:val="0"/>
          <w:marTop w:val="0"/>
          <w:marBottom w:val="0"/>
          <w:divBdr>
            <w:top w:val="none" w:sz="0" w:space="0" w:color="auto"/>
            <w:left w:val="none" w:sz="0" w:space="0" w:color="auto"/>
            <w:bottom w:val="none" w:sz="0" w:space="0" w:color="auto"/>
            <w:right w:val="none" w:sz="0" w:space="0" w:color="auto"/>
          </w:divBdr>
        </w:div>
        <w:div w:id="979722896">
          <w:marLeft w:val="0"/>
          <w:marRight w:val="0"/>
          <w:marTop w:val="0"/>
          <w:marBottom w:val="0"/>
          <w:divBdr>
            <w:top w:val="none" w:sz="0" w:space="0" w:color="auto"/>
            <w:left w:val="none" w:sz="0" w:space="0" w:color="auto"/>
            <w:bottom w:val="none" w:sz="0" w:space="0" w:color="auto"/>
            <w:right w:val="none" w:sz="0" w:space="0" w:color="auto"/>
          </w:divBdr>
        </w:div>
        <w:div w:id="1087460446">
          <w:marLeft w:val="0"/>
          <w:marRight w:val="0"/>
          <w:marTop w:val="0"/>
          <w:marBottom w:val="0"/>
          <w:divBdr>
            <w:top w:val="none" w:sz="0" w:space="0" w:color="auto"/>
            <w:left w:val="none" w:sz="0" w:space="0" w:color="auto"/>
            <w:bottom w:val="none" w:sz="0" w:space="0" w:color="auto"/>
            <w:right w:val="none" w:sz="0" w:space="0" w:color="auto"/>
          </w:divBdr>
        </w:div>
        <w:div w:id="1097404680">
          <w:marLeft w:val="0"/>
          <w:marRight w:val="0"/>
          <w:marTop w:val="0"/>
          <w:marBottom w:val="0"/>
          <w:divBdr>
            <w:top w:val="none" w:sz="0" w:space="0" w:color="auto"/>
            <w:left w:val="none" w:sz="0" w:space="0" w:color="auto"/>
            <w:bottom w:val="none" w:sz="0" w:space="0" w:color="auto"/>
            <w:right w:val="none" w:sz="0" w:space="0" w:color="auto"/>
          </w:divBdr>
        </w:div>
        <w:div w:id="1808086096">
          <w:marLeft w:val="0"/>
          <w:marRight w:val="0"/>
          <w:marTop w:val="0"/>
          <w:marBottom w:val="0"/>
          <w:divBdr>
            <w:top w:val="none" w:sz="0" w:space="0" w:color="auto"/>
            <w:left w:val="none" w:sz="0" w:space="0" w:color="auto"/>
            <w:bottom w:val="none" w:sz="0" w:space="0" w:color="auto"/>
            <w:right w:val="none" w:sz="0" w:space="0" w:color="auto"/>
          </w:divBdr>
        </w:div>
        <w:div w:id="1703745171">
          <w:marLeft w:val="0"/>
          <w:marRight w:val="0"/>
          <w:marTop w:val="0"/>
          <w:marBottom w:val="0"/>
          <w:divBdr>
            <w:top w:val="none" w:sz="0" w:space="0" w:color="auto"/>
            <w:left w:val="none" w:sz="0" w:space="0" w:color="auto"/>
            <w:bottom w:val="none" w:sz="0" w:space="0" w:color="auto"/>
            <w:right w:val="none" w:sz="0" w:space="0" w:color="auto"/>
          </w:divBdr>
        </w:div>
        <w:div w:id="611135296">
          <w:marLeft w:val="0"/>
          <w:marRight w:val="0"/>
          <w:marTop w:val="0"/>
          <w:marBottom w:val="0"/>
          <w:divBdr>
            <w:top w:val="none" w:sz="0" w:space="0" w:color="auto"/>
            <w:left w:val="none" w:sz="0" w:space="0" w:color="auto"/>
            <w:bottom w:val="none" w:sz="0" w:space="0" w:color="auto"/>
            <w:right w:val="none" w:sz="0" w:space="0" w:color="auto"/>
          </w:divBdr>
        </w:div>
        <w:div w:id="1232736864">
          <w:marLeft w:val="0"/>
          <w:marRight w:val="0"/>
          <w:marTop w:val="0"/>
          <w:marBottom w:val="0"/>
          <w:divBdr>
            <w:top w:val="none" w:sz="0" w:space="0" w:color="auto"/>
            <w:left w:val="none" w:sz="0" w:space="0" w:color="auto"/>
            <w:bottom w:val="none" w:sz="0" w:space="0" w:color="auto"/>
            <w:right w:val="none" w:sz="0" w:space="0" w:color="auto"/>
          </w:divBdr>
        </w:div>
        <w:div w:id="219218417">
          <w:marLeft w:val="0"/>
          <w:marRight w:val="0"/>
          <w:marTop w:val="0"/>
          <w:marBottom w:val="0"/>
          <w:divBdr>
            <w:top w:val="none" w:sz="0" w:space="0" w:color="auto"/>
            <w:left w:val="none" w:sz="0" w:space="0" w:color="auto"/>
            <w:bottom w:val="none" w:sz="0" w:space="0" w:color="auto"/>
            <w:right w:val="none" w:sz="0" w:space="0" w:color="auto"/>
          </w:divBdr>
        </w:div>
        <w:div w:id="321351333">
          <w:marLeft w:val="0"/>
          <w:marRight w:val="0"/>
          <w:marTop w:val="0"/>
          <w:marBottom w:val="0"/>
          <w:divBdr>
            <w:top w:val="none" w:sz="0" w:space="0" w:color="auto"/>
            <w:left w:val="none" w:sz="0" w:space="0" w:color="auto"/>
            <w:bottom w:val="none" w:sz="0" w:space="0" w:color="auto"/>
            <w:right w:val="none" w:sz="0" w:space="0" w:color="auto"/>
          </w:divBdr>
        </w:div>
        <w:div w:id="1189222495">
          <w:marLeft w:val="0"/>
          <w:marRight w:val="0"/>
          <w:marTop w:val="0"/>
          <w:marBottom w:val="0"/>
          <w:divBdr>
            <w:top w:val="none" w:sz="0" w:space="0" w:color="auto"/>
            <w:left w:val="none" w:sz="0" w:space="0" w:color="auto"/>
            <w:bottom w:val="none" w:sz="0" w:space="0" w:color="auto"/>
            <w:right w:val="none" w:sz="0" w:space="0" w:color="auto"/>
          </w:divBdr>
        </w:div>
        <w:div w:id="2099981146">
          <w:marLeft w:val="0"/>
          <w:marRight w:val="0"/>
          <w:marTop w:val="0"/>
          <w:marBottom w:val="0"/>
          <w:divBdr>
            <w:top w:val="none" w:sz="0" w:space="0" w:color="auto"/>
            <w:left w:val="none" w:sz="0" w:space="0" w:color="auto"/>
            <w:bottom w:val="none" w:sz="0" w:space="0" w:color="auto"/>
            <w:right w:val="none" w:sz="0" w:space="0" w:color="auto"/>
          </w:divBdr>
        </w:div>
        <w:div w:id="940800269">
          <w:marLeft w:val="0"/>
          <w:marRight w:val="0"/>
          <w:marTop w:val="0"/>
          <w:marBottom w:val="0"/>
          <w:divBdr>
            <w:top w:val="none" w:sz="0" w:space="0" w:color="auto"/>
            <w:left w:val="none" w:sz="0" w:space="0" w:color="auto"/>
            <w:bottom w:val="none" w:sz="0" w:space="0" w:color="auto"/>
            <w:right w:val="none" w:sz="0" w:space="0" w:color="auto"/>
          </w:divBdr>
        </w:div>
        <w:div w:id="365371948">
          <w:marLeft w:val="0"/>
          <w:marRight w:val="0"/>
          <w:marTop w:val="0"/>
          <w:marBottom w:val="0"/>
          <w:divBdr>
            <w:top w:val="none" w:sz="0" w:space="0" w:color="auto"/>
            <w:left w:val="none" w:sz="0" w:space="0" w:color="auto"/>
            <w:bottom w:val="none" w:sz="0" w:space="0" w:color="auto"/>
            <w:right w:val="none" w:sz="0" w:space="0" w:color="auto"/>
          </w:divBdr>
        </w:div>
        <w:div w:id="382027224">
          <w:marLeft w:val="0"/>
          <w:marRight w:val="0"/>
          <w:marTop w:val="0"/>
          <w:marBottom w:val="0"/>
          <w:divBdr>
            <w:top w:val="none" w:sz="0" w:space="0" w:color="auto"/>
            <w:left w:val="none" w:sz="0" w:space="0" w:color="auto"/>
            <w:bottom w:val="none" w:sz="0" w:space="0" w:color="auto"/>
            <w:right w:val="none" w:sz="0" w:space="0" w:color="auto"/>
          </w:divBdr>
        </w:div>
        <w:div w:id="364866373">
          <w:marLeft w:val="0"/>
          <w:marRight w:val="0"/>
          <w:marTop w:val="0"/>
          <w:marBottom w:val="0"/>
          <w:divBdr>
            <w:top w:val="none" w:sz="0" w:space="0" w:color="auto"/>
            <w:left w:val="none" w:sz="0" w:space="0" w:color="auto"/>
            <w:bottom w:val="none" w:sz="0" w:space="0" w:color="auto"/>
            <w:right w:val="none" w:sz="0" w:space="0" w:color="auto"/>
          </w:divBdr>
        </w:div>
        <w:div w:id="1853181111">
          <w:marLeft w:val="0"/>
          <w:marRight w:val="0"/>
          <w:marTop w:val="0"/>
          <w:marBottom w:val="0"/>
          <w:divBdr>
            <w:top w:val="none" w:sz="0" w:space="0" w:color="auto"/>
            <w:left w:val="none" w:sz="0" w:space="0" w:color="auto"/>
            <w:bottom w:val="none" w:sz="0" w:space="0" w:color="auto"/>
            <w:right w:val="none" w:sz="0" w:space="0" w:color="auto"/>
          </w:divBdr>
        </w:div>
        <w:div w:id="908737166">
          <w:marLeft w:val="0"/>
          <w:marRight w:val="0"/>
          <w:marTop w:val="0"/>
          <w:marBottom w:val="0"/>
          <w:divBdr>
            <w:top w:val="none" w:sz="0" w:space="0" w:color="auto"/>
            <w:left w:val="none" w:sz="0" w:space="0" w:color="auto"/>
            <w:bottom w:val="none" w:sz="0" w:space="0" w:color="auto"/>
            <w:right w:val="none" w:sz="0" w:space="0" w:color="auto"/>
          </w:divBdr>
        </w:div>
        <w:div w:id="1747415300">
          <w:marLeft w:val="0"/>
          <w:marRight w:val="0"/>
          <w:marTop w:val="0"/>
          <w:marBottom w:val="0"/>
          <w:divBdr>
            <w:top w:val="none" w:sz="0" w:space="0" w:color="auto"/>
            <w:left w:val="none" w:sz="0" w:space="0" w:color="auto"/>
            <w:bottom w:val="none" w:sz="0" w:space="0" w:color="auto"/>
            <w:right w:val="none" w:sz="0" w:space="0" w:color="auto"/>
          </w:divBdr>
        </w:div>
        <w:div w:id="1564557715">
          <w:marLeft w:val="0"/>
          <w:marRight w:val="0"/>
          <w:marTop w:val="0"/>
          <w:marBottom w:val="0"/>
          <w:divBdr>
            <w:top w:val="none" w:sz="0" w:space="0" w:color="auto"/>
            <w:left w:val="none" w:sz="0" w:space="0" w:color="auto"/>
            <w:bottom w:val="none" w:sz="0" w:space="0" w:color="auto"/>
            <w:right w:val="none" w:sz="0" w:space="0" w:color="auto"/>
          </w:divBdr>
        </w:div>
        <w:div w:id="875851492">
          <w:marLeft w:val="0"/>
          <w:marRight w:val="0"/>
          <w:marTop w:val="0"/>
          <w:marBottom w:val="0"/>
          <w:divBdr>
            <w:top w:val="none" w:sz="0" w:space="0" w:color="auto"/>
            <w:left w:val="none" w:sz="0" w:space="0" w:color="auto"/>
            <w:bottom w:val="none" w:sz="0" w:space="0" w:color="auto"/>
            <w:right w:val="none" w:sz="0" w:space="0" w:color="auto"/>
          </w:divBdr>
        </w:div>
        <w:div w:id="967275618">
          <w:marLeft w:val="0"/>
          <w:marRight w:val="0"/>
          <w:marTop w:val="0"/>
          <w:marBottom w:val="0"/>
          <w:divBdr>
            <w:top w:val="none" w:sz="0" w:space="0" w:color="auto"/>
            <w:left w:val="none" w:sz="0" w:space="0" w:color="auto"/>
            <w:bottom w:val="none" w:sz="0" w:space="0" w:color="auto"/>
            <w:right w:val="none" w:sz="0" w:space="0" w:color="auto"/>
          </w:divBdr>
        </w:div>
        <w:div w:id="1837455921">
          <w:marLeft w:val="0"/>
          <w:marRight w:val="0"/>
          <w:marTop w:val="0"/>
          <w:marBottom w:val="0"/>
          <w:divBdr>
            <w:top w:val="none" w:sz="0" w:space="0" w:color="auto"/>
            <w:left w:val="none" w:sz="0" w:space="0" w:color="auto"/>
            <w:bottom w:val="none" w:sz="0" w:space="0" w:color="auto"/>
            <w:right w:val="none" w:sz="0" w:space="0" w:color="auto"/>
          </w:divBdr>
        </w:div>
        <w:div w:id="789125327">
          <w:marLeft w:val="0"/>
          <w:marRight w:val="0"/>
          <w:marTop w:val="0"/>
          <w:marBottom w:val="0"/>
          <w:divBdr>
            <w:top w:val="none" w:sz="0" w:space="0" w:color="auto"/>
            <w:left w:val="none" w:sz="0" w:space="0" w:color="auto"/>
            <w:bottom w:val="none" w:sz="0" w:space="0" w:color="auto"/>
            <w:right w:val="none" w:sz="0" w:space="0" w:color="auto"/>
          </w:divBdr>
        </w:div>
        <w:div w:id="1581065712">
          <w:marLeft w:val="0"/>
          <w:marRight w:val="0"/>
          <w:marTop w:val="0"/>
          <w:marBottom w:val="0"/>
          <w:divBdr>
            <w:top w:val="none" w:sz="0" w:space="0" w:color="auto"/>
            <w:left w:val="none" w:sz="0" w:space="0" w:color="auto"/>
            <w:bottom w:val="none" w:sz="0" w:space="0" w:color="auto"/>
            <w:right w:val="none" w:sz="0" w:space="0" w:color="auto"/>
          </w:divBdr>
        </w:div>
        <w:div w:id="1879969449">
          <w:marLeft w:val="0"/>
          <w:marRight w:val="0"/>
          <w:marTop w:val="0"/>
          <w:marBottom w:val="0"/>
          <w:divBdr>
            <w:top w:val="none" w:sz="0" w:space="0" w:color="auto"/>
            <w:left w:val="none" w:sz="0" w:space="0" w:color="auto"/>
            <w:bottom w:val="none" w:sz="0" w:space="0" w:color="auto"/>
            <w:right w:val="none" w:sz="0" w:space="0" w:color="auto"/>
          </w:divBdr>
        </w:div>
        <w:div w:id="1940599899">
          <w:marLeft w:val="0"/>
          <w:marRight w:val="0"/>
          <w:marTop w:val="0"/>
          <w:marBottom w:val="0"/>
          <w:divBdr>
            <w:top w:val="none" w:sz="0" w:space="0" w:color="auto"/>
            <w:left w:val="none" w:sz="0" w:space="0" w:color="auto"/>
            <w:bottom w:val="none" w:sz="0" w:space="0" w:color="auto"/>
            <w:right w:val="none" w:sz="0" w:space="0" w:color="auto"/>
          </w:divBdr>
        </w:div>
        <w:div w:id="253705260">
          <w:marLeft w:val="0"/>
          <w:marRight w:val="0"/>
          <w:marTop w:val="0"/>
          <w:marBottom w:val="0"/>
          <w:divBdr>
            <w:top w:val="none" w:sz="0" w:space="0" w:color="auto"/>
            <w:left w:val="none" w:sz="0" w:space="0" w:color="auto"/>
            <w:bottom w:val="none" w:sz="0" w:space="0" w:color="auto"/>
            <w:right w:val="none" w:sz="0" w:space="0" w:color="auto"/>
          </w:divBdr>
        </w:div>
        <w:div w:id="1988050228">
          <w:marLeft w:val="0"/>
          <w:marRight w:val="0"/>
          <w:marTop w:val="0"/>
          <w:marBottom w:val="0"/>
          <w:divBdr>
            <w:top w:val="none" w:sz="0" w:space="0" w:color="auto"/>
            <w:left w:val="none" w:sz="0" w:space="0" w:color="auto"/>
            <w:bottom w:val="none" w:sz="0" w:space="0" w:color="auto"/>
            <w:right w:val="none" w:sz="0" w:space="0" w:color="auto"/>
          </w:divBdr>
        </w:div>
        <w:div w:id="371929064">
          <w:marLeft w:val="0"/>
          <w:marRight w:val="0"/>
          <w:marTop w:val="0"/>
          <w:marBottom w:val="0"/>
          <w:divBdr>
            <w:top w:val="none" w:sz="0" w:space="0" w:color="auto"/>
            <w:left w:val="none" w:sz="0" w:space="0" w:color="auto"/>
            <w:bottom w:val="none" w:sz="0" w:space="0" w:color="auto"/>
            <w:right w:val="none" w:sz="0" w:space="0" w:color="auto"/>
          </w:divBdr>
        </w:div>
        <w:div w:id="1819225050">
          <w:marLeft w:val="0"/>
          <w:marRight w:val="0"/>
          <w:marTop w:val="0"/>
          <w:marBottom w:val="0"/>
          <w:divBdr>
            <w:top w:val="none" w:sz="0" w:space="0" w:color="auto"/>
            <w:left w:val="none" w:sz="0" w:space="0" w:color="auto"/>
            <w:bottom w:val="none" w:sz="0" w:space="0" w:color="auto"/>
            <w:right w:val="none" w:sz="0" w:space="0" w:color="auto"/>
          </w:divBdr>
        </w:div>
        <w:div w:id="1276980876">
          <w:marLeft w:val="0"/>
          <w:marRight w:val="0"/>
          <w:marTop w:val="0"/>
          <w:marBottom w:val="0"/>
          <w:divBdr>
            <w:top w:val="none" w:sz="0" w:space="0" w:color="auto"/>
            <w:left w:val="none" w:sz="0" w:space="0" w:color="auto"/>
            <w:bottom w:val="none" w:sz="0" w:space="0" w:color="auto"/>
            <w:right w:val="none" w:sz="0" w:space="0" w:color="auto"/>
          </w:divBdr>
        </w:div>
        <w:div w:id="1127967642">
          <w:marLeft w:val="0"/>
          <w:marRight w:val="0"/>
          <w:marTop w:val="0"/>
          <w:marBottom w:val="0"/>
          <w:divBdr>
            <w:top w:val="none" w:sz="0" w:space="0" w:color="auto"/>
            <w:left w:val="none" w:sz="0" w:space="0" w:color="auto"/>
            <w:bottom w:val="none" w:sz="0" w:space="0" w:color="auto"/>
            <w:right w:val="none" w:sz="0" w:space="0" w:color="auto"/>
          </w:divBdr>
        </w:div>
        <w:div w:id="549805903">
          <w:marLeft w:val="0"/>
          <w:marRight w:val="0"/>
          <w:marTop w:val="0"/>
          <w:marBottom w:val="0"/>
          <w:divBdr>
            <w:top w:val="none" w:sz="0" w:space="0" w:color="auto"/>
            <w:left w:val="none" w:sz="0" w:space="0" w:color="auto"/>
            <w:bottom w:val="none" w:sz="0" w:space="0" w:color="auto"/>
            <w:right w:val="none" w:sz="0" w:space="0" w:color="auto"/>
          </w:divBdr>
        </w:div>
        <w:div w:id="2022277059">
          <w:marLeft w:val="0"/>
          <w:marRight w:val="0"/>
          <w:marTop w:val="0"/>
          <w:marBottom w:val="0"/>
          <w:divBdr>
            <w:top w:val="none" w:sz="0" w:space="0" w:color="auto"/>
            <w:left w:val="none" w:sz="0" w:space="0" w:color="auto"/>
            <w:bottom w:val="none" w:sz="0" w:space="0" w:color="auto"/>
            <w:right w:val="none" w:sz="0" w:space="0" w:color="auto"/>
          </w:divBdr>
        </w:div>
        <w:div w:id="2088960744">
          <w:marLeft w:val="0"/>
          <w:marRight w:val="0"/>
          <w:marTop w:val="0"/>
          <w:marBottom w:val="0"/>
          <w:divBdr>
            <w:top w:val="none" w:sz="0" w:space="0" w:color="auto"/>
            <w:left w:val="none" w:sz="0" w:space="0" w:color="auto"/>
            <w:bottom w:val="none" w:sz="0" w:space="0" w:color="auto"/>
            <w:right w:val="none" w:sz="0" w:space="0" w:color="auto"/>
          </w:divBdr>
        </w:div>
        <w:div w:id="1951086857">
          <w:marLeft w:val="0"/>
          <w:marRight w:val="0"/>
          <w:marTop w:val="0"/>
          <w:marBottom w:val="0"/>
          <w:divBdr>
            <w:top w:val="none" w:sz="0" w:space="0" w:color="auto"/>
            <w:left w:val="none" w:sz="0" w:space="0" w:color="auto"/>
            <w:bottom w:val="none" w:sz="0" w:space="0" w:color="auto"/>
            <w:right w:val="none" w:sz="0" w:space="0" w:color="auto"/>
          </w:divBdr>
        </w:div>
        <w:div w:id="382945124">
          <w:marLeft w:val="0"/>
          <w:marRight w:val="0"/>
          <w:marTop w:val="0"/>
          <w:marBottom w:val="0"/>
          <w:divBdr>
            <w:top w:val="none" w:sz="0" w:space="0" w:color="auto"/>
            <w:left w:val="none" w:sz="0" w:space="0" w:color="auto"/>
            <w:bottom w:val="none" w:sz="0" w:space="0" w:color="auto"/>
            <w:right w:val="none" w:sz="0" w:space="0" w:color="auto"/>
          </w:divBdr>
        </w:div>
        <w:div w:id="1968898983">
          <w:marLeft w:val="0"/>
          <w:marRight w:val="0"/>
          <w:marTop w:val="0"/>
          <w:marBottom w:val="0"/>
          <w:divBdr>
            <w:top w:val="none" w:sz="0" w:space="0" w:color="auto"/>
            <w:left w:val="none" w:sz="0" w:space="0" w:color="auto"/>
            <w:bottom w:val="none" w:sz="0" w:space="0" w:color="auto"/>
            <w:right w:val="none" w:sz="0" w:space="0" w:color="auto"/>
          </w:divBdr>
        </w:div>
        <w:div w:id="561451884">
          <w:marLeft w:val="0"/>
          <w:marRight w:val="0"/>
          <w:marTop w:val="0"/>
          <w:marBottom w:val="0"/>
          <w:divBdr>
            <w:top w:val="none" w:sz="0" w:space="0" w:color="auto"/>
            <w:left w:val="none" w:sz="0" w:space="0" w:color="auto"/>
            <w:bottom w:val="none" w:sz="0" w:space="0" w:color="auto"/>
            <w:right w:val="none" w:sz="0" w:space="0" w:color="auto"/>
          </w:divBdr>
        </w:div>
        <w:div w:id="342318731">
          <w:marLeft w:val="0"/>
          <w:marRight w:val="0"/>
          <w:marTop w:val="0"/>
          <w:marBottom w:val="0"/>
          <w:divBdr>
            <w:top w:val="none" w:sz="0" w:space="0" w:color="auto"/>
            <w:left w:val="none" w:sz="0" w:space="0" w:color="auto"/>
            <w:bottom w:val="none" w:sz="0" w:space="0" w:color="auto"/>
            <w:right w:val="none" w:sz="0" w:space="0" w:color="auto"/>
          </w:divBdr>
        </w:div>
        <w:div w:id="457380236">
          <w:marLeft w:val="0"/>
          <w:marRight w:val="0"/>
          <w:marTop w:val="0"/>
          <w:marBottom w:val="0"/>
          <w:divBdr>
            <w:top w:val="none" w:sz="0" w:space="0" w:color="auto"/>
            <w:left w:val="none" w:sz="0" w:space="0" w:color="auto"/>
            <w:bottom w:val="none" w:sz="0" w:space="0" w:color="auto"/>
            <w:right w:val="none" w:sz="0" w:space="0" w:color="auto"/>
          </w:divBdr>
        </w:div>
        <w:div w:id="588391645">
          <w:marLeft w:val="0"/>
          <w:marRight w:val="0"/>
          <w:marTop w:val="0"/>
          <w:marBottom w:val="0"/>
          <w:divBdr>
            <w:top w:val="none" w:sz="0" w:space="0" w:color="auto"/>
            <w:left w:val="none" w:sz="0" w:space="0" w:color="auto"/>
            <w:bottom w:val="none" w:sz="0" w:space="0" w:color="auto"/>
            <w:right w:val="none" w:sz="0" w:space="0" w:color="auto"/>
          </w:divBdr>
        </w:div>
        <w:div w:id="974869231">
          <w:marLeft w:val="0"/>
          <w:marRight w:val="0"/>
          <w:marTop w:val="0"/>
          <w:marBottom w:val="0"/>
          <w:divBdr>
            <w:top w:val="none" w:sz="0" w:space="0" w:color="auto"/>
            <w:left w:val="none" w:sz="0" w:space="0" w:color="auto"/>
            <w:bottom w:val="none" w:sz="0" w:space="0" w:color="auto"/>
            <w:right w:val="none" w:sz="0" w:space="0" w:color="auto"/>
          </w:divBdr>
        </w:div>
        <w:div w:id="913316954">
          <w:marLeft w:val="0"/>
          <w:marRight w:val="0"/>
          <w:marTop w:val="0"/>
          <w:marBottom w:val="0"/>
          <w:divBdr>
            <w:top w:val="none" w:sz="0" w:space="0" w:color="auto"/>
            <w:left w:val="none" w:sz="0" w:space="0" w:color="auto"/>
            <w:bottom w:val="none" w:sz="0" w:space="0" w:color="auto"/>
            <w:right w:val="none" w:sz="0" w:space="0" w:color="auto"/>
          </w:divBdr>
        </w:div>
        <w:div w:id="1215195160">
          <w:marLeft w:val="0"/>
          <w:marRight w:val="0"/>
          <w:marTop w:val="0"/>
          <w:marBottom w:val="0"/>
          <w:divBdr>
            <w:top w:val="none" w:sz="0" w:space="0" w:color="auto"/>
            <w:left w:val="none" w:sz="0" w:space="0" w:color="auto"/>
            <w:bottom w:val="none" w:sz="0" w:space="0" w:color="auto"/>
            <w:right w:val="none" w:sz="0" w:space="0" w:color="auto"/>
          </w:divBdr>
        </w:div>
        <w:div w:id="119613617">
          <w:marLeft w:val="0"/>
          <w:marRight w:val="0"/>
          <w:marTop w:val="0"/>
          <w:marBottom w:val="0"/>
          <w:divBdr>
            <w:top w:val="none" w:sz="0" w:space="0" w:color="auto"/>
            <w:left w:val="none" w:sz="0" w:space="0" w:color="auto"/>
            <w:bottom w:val="none" w:sz="0" w:space="0" w:color="auto"/>
            <w:right w:val="none" w:sz="0" w:space="0" w:color="auto"/>
          </w:divBdr>
        </w:div>
        <w:div w:id="320013332">
          <w:marLeft w:val="0"/>
          <w:marRight w:val="0"/>
          <w:marTop w:val="0"/>
          <w:marBottom w:val="0"/>
          <w:divBdr>
            <w:top w:val="none" w:sz="0" w:space="0" w:color="auto"/>
            <w:left w:val="none" w:sz="0" w:space="0" w:color="auto"/>
            <w:bottom w:val="none" w:sz="0" w:space="0" w:color="auto"/>
            <w:right w:val="none" w:sz="0" w:space="0" w:color="auto"/>
          </w:divBdr>
        </w:div>
        <w:div w:id="2139176471">
          <w:marLeft w:val="0"/>
          <w:marRight w:val="0"/>
          <w:marTop w:val="0"/>
          <w:marBottom w:val="0"/>
          <w:divBdr>
            <w:top w:val="none" w:sz="0" w:space="0" w:color="auto"/>
            <w:left w:val="none" w:sz="0" w:space="0" w:color="auto"/>
            <w:bottom w:val="none" w:sz="0" w:space="0" w:color="auto"/>
            <w:right w:val="none" w:sz="0" w:space="0" w:color="auto"/>
          </w:divBdr>
        </w:div>
        <w:div w:id="257754926">
          <w:marLeft w:val="0"/>
          <w:marRight w:val="0"/>
          <w:marTop w:val="0"/>
          <w:marBottom w:val="0"/>
          <w:divBdr>
            <w:top w:val="none" w:sz="0" w:space="0" w:color="auto"/>
            <w:left w:val="none" w:sz="0" w:space="0" w:color="auto"/>
            <w:bottom w:val="none" w:sz="0" w:space="0" w:color="auto"/>
            <w:right w:val="none" w:sz="0" w:space="0" w:color="auto"/>
          </w:divBdr>
        </w:div>
        <w:div w:id="2069065228">
          <w:marLeft w:val="0"/>
          <w:marRight w:val="0"/>
          <w:marTop w:val="0"/>
          <w:marBottom w:val="0"/>
          <w:divBdr>
            <w:top w:val="none" w:sz="0" w:space="0" w:color="auto"/>
            <w:left w:val="none" w:sz="0" w:space="0" w:color="auto"/>
            <w:bottom w:val="none" w:sz="0" w:space="0" w:color="auto"/>
            <w:right w:val="none" w:sz="0" w:space="0" w:color="auto"/>
          </w:divBdr>
        </w:div>
        <w:div w:id="1672563210">
          <w:marLeft w:val="0"/>
          <w:marRight w:val="0"/>
          <w:marTop w:val="0"/>
          <w:marBottom w:val="0"/>
          <w:divBdr>
            <w:top w:val="none" w:sz="0" w:space="0" w:color="auto"/>
            <w:left w:val="none" w:sz="0" w:space="0" w:color="auto"/>
            <w:bottom w:val="none" w:sz="0" w:space="0" w:color="auto"/>
            <w:right w:val="none" w:sz="0" w:space="0" w:color="auto"/>
          </w:divBdr>
        </w:div>
        <w:div w:id="251469800">
          <w:marLeft w:val="0"/>
          <w:marRight w:val="0"/>
          <w:marTop w:val="0"/>
          <w:marBottom w:val="0"/>
          <w:divBdr>
            <w:top w:val="none" w:sz="0" w:space="0" w:color="auto"/>
            <w:left w:val="none" w:sz="0" w:space="0" w:color="auto"/>
            <w:bottom w:val="none" w:sz="0" w:space="0" w:color="auto"/>
            <w:right w:val="none" w:sz="0" w:space="0" w:color="auto"/>
          </w:divBdr>
        </w:div>
        <w:div w:id="576794179">
          <w:marLeft w:val="0"/>
          <w:marRight w:val="0"/>
          <w:marTop w:val="0"/>
          <w:marBottom w:val="0"/>
          <w:divBdr>
            <w:top w:val="none" w:sz="0" w:space="0" w:color="auto"/>
            <w:left w:val="none" w:sz="0" w:space="0" w:color="auto"/>
            <w:bottom w:val="none" w:sz="0" w:space="0" w:color="auto"/>
            <w:right w:val="none" w:sz="0" w:space="0" w:color="auto"/>
          </w:divBdr>
        </w:div>
        <w:div w:id="1608923773">
          <w:marLeft w:val="0"/>
          <w:marRight w:val="0"/>
          <w:marTop w:val="0"/>
          <w:marBottom w:val="0"/>
          <w:divBdr>
            <w:top w:val="none" w:sz="0" w:space="0" w:color="auto"/>
            <w:left w:val="none" w:sz="0" w:space="0" w:color="auto"/>
            <w:bottom w:val="none" w:sz="0" w:space="0" w:color="auto"/>
            <w:right w:val="none" w:sz="0" w:space="0" w:color="auto"/>
          </w:divBdr>
        </w:div>
        <w:div w:id="1932620960">
          <w:marLeft w:val="0"/>
          <w:marRight w:val="0"/>
          <w:marTop w:val="0"/>
          <w:marBottom w:val="0"/>
          <w:divBdr>
            <w:top w:val="none" w:sz="0" w:space="0" w:color="auto"/>
            <w:left w:val="none" w:sz="0" w:space="0" w:color="auto"/>
            <w:bottom w:val="none" w:sz="0" w:space="0" w:color="auto"/>
            <w:right w:val="none" w:sz="0" w:space="0" w:color="auto"/>
          </w:divBdr>
        </w:div>
        <w:div w:id="1303121642">
          <w:marLeft w:val="0"/>
          <w:marRight w:val="0"/>
          <w:marTop w:val="0"/>
          <w:marBottom w:val="0"/>
          <w:divBdr>
            <w:top w:val="none" w:sz="0" w:space="0" w:color="auto"/>
            <w:left w:val="none" w:sz="0" w:space="0" w:color="auto"/>
            <w:bottom w:val="none" w:sz="0" w:space="0" w:color="auto"/>
            <w:right w:val="none" w:sz="0" w:space="0" w:color="auto"/>
          </w:divBdr>
        </w:div>
        <w:div w:id="760220418">
          <w:marLeft w:val="0"/>
          <w:marRight w:val="0"/>
          <w:marTop w:val="0"/>
          <w:marBottom w:val="0"/>
          <w:divBdr>
            <w:top w:val="none" w:sz="0" w:space="0" w:color="auto"/>
            <w:left w:val="none" w:sz="0" w:space="0" w:color="auto"/>
            <w:bottom w:val="none" w:sz="0" w:space="0" w:color="auto"/>
            <w:right w:val="none" w:sz="0" w:space="0" w:color="auto"/>
          </w:divBdr>
        </w:div>
        <w:div w:id="1617442869">
          <w:marLeft w:val="0"/>
          <w:marRight w:val="0"/>
          <w:marTop w:val="0"/>
          <w:marBottom w:val="0"/>
          <w:divBdr>
            <w:top w:val="none" w:sz="0" w:space="0" w:color="auto"/>
            <w:left w:val="none" w:sz="0" w:space="0" w:color="auto"/>
            <w:bottom w:val="none" w:sz="0" w:space="0" w:color="auto"/>
            <w:right w:val="none" w:sz="0" w:space="0" w:color="auto"/>
          </w:divBdr>
        </w:div>
        <w:div w:id="1885291142">
          <w:marLeft w:val="0"/>
          <w:marRight w:val="0"/>
          <w:marTop w:val="0"/>
          <w:marBottom w:val="0"/>
          <w:divBdr>
            <w:top w:val="none" w:sz="0" w:space="0" w:color="auto"/>
            <w:left w:val="none" w:sz="0" w:space="0" w:color="auto"/>
            <w:bottom w:val="none" w:sz="0" w:space="0" w:color="auto"/>
            <w:right w:val="none" w:sz="0" w:space="0" w:color="auto"/>
          </w:divBdr>
        </w:div>
        <w:div w:id="1012607690">
          <w:marLeft w:val="0"/>
          <w:marRight w:val="0"/>
          <w:marTop w:val="0"/>
          <w:marBottom w:val="0"/>
          <w:divBdr>
            <w:top w:val="none" w:sz="0" w:space="0" w:color="auto"/>
            <w:left w:val="none" w:sz="0" w:space="0" w:color="auto"/>
            <w:bottom w:val="none" w:sz="0" w:space="0" w:color="auto"/>
            <w:right w:val="none" w:sz="0" w:space="0" w:color="auto"/>
          </w:divBdr>
        </w:div>
        <w:div w:id="157425781">
          <w:marLeft w:val="0"/>
          <w:marRight w:val="0"/>
          <w:marTop w:val="0"/>
          <w:marBottom w:val="0"/>
          <w:divBdr>
            <w:top w:val="none" w:sz="0" w:space="0" w:color="auto"/>
            <w:left w:val="none" w:sz="0" w:space="0" w:color="auto"/>
            <w:bottom w:val="none" w:sz="0" w:space="0" w:color="auto"/>
            <w:right w:val="none" w:sz="0" w:space="0" w:color="auto"/>
          </w:divBdr>
        </w:div>
        <w:div w:id="1239366126">
          <w:marLeft w:val="0"/>
          <w:marRight w:val="0"/>
          <w:marTop w:val="0"/>
          <w:marBottom w:val="0"/>
          <w:divBdr>
            <w:top w:val="none" w:sz="0" w:space="0" w:color="auto"/>
            <w:left w:val="none" w:sz="0" w:space="0" w:color="auto"/>
            <w:bottom w:val="none" w:sz="0" w:space="0" w:color="auto"/>
            <w:right w:val="none" w:sz="0" w:space="0" w:color="auto"/>
          </w:divBdr>
        </w:div>
        <w:div w:id="1939407302">
          <w:marLeft w:val="0"/>
          <w:marRight w:val="0"/>
          <w:marTop w:val="0"/>
          <w:marBottom w:val="0"/>
          <w:divBdr>
            <w:top w:val="none" w:sz="0" w:space="0" w:color="auto"/>
            <w:left w:val="none" w:sz="0" w:space="0" w:color="auto"/>
            <w:bottom w:val="none" w:sz="0" w:space="0" w:color="auto"/>
            <w:right w:val="none" w:sz="0" w:space="0" w:color="auto"/>
          </w:divBdr>
        </w:div>
        <w:div w:id="197397144">
          <w:marLeft w:val="0"/>
          <w:marRight w:val="0"/>
          <w:marTop w:val="0"/>
          <w:marBottom w:val="0"/>
          <w:divBdr>
            <w:top w:val="none" w:sz="0" w:space="0" w:color="auto"/>
            <w:left w:val="none" w:sz="0" w:space="0" w:color="auto"/>
            <w:bottom w:val="none" w:sz="0" w:space="0" w:color="auto"/>
            <w:right w:val="none" w:sz="0" w:space="0" w:color="auto"/>
          </w:divBdr>
        </w:div>
        <w:div w:id="2076006131">
          <w:marLeft w:val="0"/>
          <w:marRight w:val="0"/>
          <w:marTop w:val="0"/>
          <w:marBottom w:val="0"/>
          <w:divBdr>
            <w:top w:val="none" w:sz="0" w:space="0" w:color="auto"/>
            <w:left w:val="none" w:sz="0" w:space="0" w:color="auto"/>
            <w:bottom w:val="none" w:sz="0" w:space="0" w:color="auto"/>
            <w:right w:val="none" w:sz="0" w:space="0" w:color="auto"/>
          </w:divBdr>
        </w:div>
        <w:div w:id="1182357626">
          <w:marLeft w:val="0"/>
          <w:marRight w:val="0"/>
          <w:marTop w:val="0"/>
          <w:marBottom w:val="0"/>
          <w:divBdr>
            <w:top w:val="none" w:sz="0" w:space="0" w:color="auto"/>
            <w:left w:val="none" w:sz="0" w:space="0" w:color="auto"/>
            <w:bottom w:val="none" w:sz="0" w:space="0" w:color="auto"/>
            <w:right w:val="none" w:sz="0" w:space="0" w:color="auto"/>
          </w:divBdr>
        </w:div>
        <w:div w:id="1462730276">
          <w:marLeft w:val="0"/>
          <w:marRight w:val="0"/>
          <w:marTop w:val="0"/>
          <w:marBottom w:val="0"/>
          <w:divBdr>
            <w:top w:val="none" w:sz="0" w:space="0" w:color="auto"/>
            <w:left w:val="none" w:sz="0" w:space="0" w:color="auto"/>
            <w:bottom w:val="none" w:sz="0" w:space="0" w:color="auto"/>
            <w:right w:val="none" w:sz="0" w:space="0" w:color="auto"/>
          </w:divBdr>
        </w:div>
        <w:div w:id="1584953820">
          <w:marLeft w:val="0"/>
          <w:marRight w:val="0"/>
          <w:marTop w:val="0"/>
          <w:marBottom w:val="0"/>
          <w:divBdr>
            <w:top w:val="none" w:sz="0" w:space="0" w:color="auto"/>
            <w:left w:val="none" w:sz="0" w:space="0" w:color="auto"/>
            <w:bottom w:val="none" w:sz="0" w:space="0" w:color="auto"/>
            <w:right w:val="none" w:sz="0" w:space="0" w:color="auto"/>
          </w:divBdr>
        </w:div>
        <w:div w:id="411896104">
          <w:marLeft w:val="0"/>
          <w:marRight w:val="0"/>
          <w:marTop w:val="0"/>
          <w:marBottom w:val="0"/>
          <w:divBdr>
            <w:top w:val="none" w:sz="0" w:space="0" w:color="auto"/>
            <w:left w:val="none" w:sz="0" w:space="0" w:color="auto"/>
            <w:bottom w:val="none" w:sz="0" w:space="0" w:color="auto"/>
            <w:right w:val="none" w:sz="0" w:space="0" w:color="auto"/>
          </w:divBdr>
        </w:div>
        <w:div w:id="1538005424">
          <w:marLeft w:val="0"/>
          <w:marRight w:val="0"/>
          <w:marTop w:val="0"/>
          <w:marBottom w:val="0"/>
          <w:divBdr>
            <w:top w:val="none" w:sz="0" w:space="0" w:color="auto"/>
            <w:left w:val="none" w:sz="0" w:space="0" w:color="auto"/>
            <w:bottom w:val="none" w:sz="0" w:space="0" w:color="auto"/>
            <w:right w:val="none" w:sz="0" w:space="0" w:color="auto"/>
          </w:divBdr>
        </w:div>
        <w:div w:id="109209575">
          <w:marLeft w:val="0"/>
          <w:marRight w:val="0"/>
          <w:marTop w:val="0"/>
          <w:marBottom w:val="0"/>
          <w:divBdr>
            <w:top w:val="none" w:sz="0" w:space="0" w:color="auto"/>
            <w:left w:val="none" w:sz="0" w:space="0" w:color="auto"/>
            <w:bottom w:val="none" w:sz="0" w:space="0" w:color="auto"/>
            <w:right w:val="none" w:sz="0" w:space="0" w:color="auto"/>
          </w:divBdr>
        </w:div>
        <w:div w:id="523444059">
          <w:marLeft w:val="0"/>
          <w:marRight w:val="0"/>
          <w:marTop w:val="0"/>
          <w:marBottom w:val="0"/>
          <w:divBdr>
            <w:top w:val="none" w:sz="0" w:space="0" w:color="auto"/>
            <w:left w:val="none" w:sz="0" w:space="0" w:color="auto"/>
            <w:bottom w:val="none" w:sz="0" w:space="0" w:color="auto"/>
            <w:right w:val="none" w:sz="0" w:space="0" w:color="auto"/>
          </w:divBdr>
        </w:div>
        <w:div w:id="1769303977">
          <w:marLeft w:val="0"/>
          <w:marRight w:val="0"/>
          <w:marTop w:val="0"/>
          <w:marBottom w:val="0"/>
          <w:divBdr>
            <w:top w:val="none" w:sz="0" w:space="0" w:color="auto"/>
            <w:left w:val="none" w:sz="0" w:space="0" w:color="auto"/>
            <w:bottom w:val="none" w:sz="0" w:space="0" w:color="auto"/>
            <w:right w:val="none" w:sz="0" w:space="0" w:color="auto"/>
          </w:divBdr>
        </w:div>
        <w:div w:id="1181700042">
          <w:marLeft w:val="0"/>
          <w:marRight w:val="0"/>
          <w:marTop w:val="0"/>
          <w:marBottom w:val="0"/>
          <w:divBdr>
            <w:top w:val="none" w:sz="0" w:space="0" w:color="auto"/>
            <w:left w:val="none" w:sz="0" w:space="0" w:color="auto"/>
            <w:bottom w:val="none" w:sz="0" w:space="0" w:color="auto"/>
            <w:right w:val="none" w:sz="0" w:space="0" w:color="auto"/>
          </w:divBdr>
        </w:div>
        <w:div w:id="328680593">
          <w:marLeft w:val="0"/>
          <w:marRight w:val="0"/>
          <w:marTop w:val="0"/>
          <w:marBottom w:val="0"/>
          <w:divBdr>
            <w:top w:val="none" w:sz="0" w:space="0" w:color="auto"/>
            <w:left w:val="none" w:sz="0" w:space="0" w:color="auto"/>
            <w:bottom w:val="none" w:sz="0" w:space="0" w:color="auto"/>
            <w:right w:val="none" w:sz="0" w:space="0" w:color="auto"/>
          </w:divBdr>
        </w:div>
        <w:div w:id="2107067275">
          <w:marLeft w:val="0"/>
          <w:marRight w:val="0"/>
          <w:marTop w:val="0"/>
          <w:marBottom w:val="0"/>
          <w:divBdr>
            <w:top w:val="none" w:sz="0" w:space="0" w:color="auto"/>
            <w:left w:val="none" w:sz="0" w:space="0" w:color="auto"/>
            <w:bottom w:val="none" w:sz="0" w:space="0" w:color="auto"/>
            <w:right w:val="none" w:sz="0" w:space="0" w:color="auto"/>
          </w:divBdr>
        </w:div>
        <w:div w:id="727530135">
          <w:marLeft w:val="0"/>
          <w:marRight w:val="0"/>
          <w:marTop w:val="0"/>
          <w:marBottom w:val="0"/>
          <w:divBdr>
            <w:top w:val="none" w:sz="0" w:space="0" w:color="auto"/>
            <w:left w:val="none" w:sz="0" w:space="0" w:color="auto"/>
            <w:bottom w:val="none" w:sz="0" w:space="0" w:color="auto"/>
            <w:right w:val="none" w:sz="0" w:space="0" w:color="auto"/>
          </w:divBdr>
        </w:div>
        <w:div w:id="1014383885">
          <w:marLeft w:val="0"/>
          <w:marRight w:val="0"/>
          <w:marTop w:val="0"/>
          <w:marBottom w:val="0"/>
          <w:divBdr>
            <w:top w:val="none" w:sz="0" w:space="0" w:color="auto"/>
            <w:left w:val="none" w:sz="0" w:space="0" w:color="auto"/>
            <w:bottom w:val="none" w:sz="0" w:space="0" w:color="auto"/>
            <w:right w:val="none" w:sz="0" w:space="0" w:color="auto"/>
          </w:divBdr>
        </w:div>
        <w:div w:id="862093241">
          <w:marLeft w:val="0"/>
          <w:marRight w:val="0"/>
          <w:marTop w:val="0"/>
          <w:marBottom w:val="0"/>
          <w:divBdr>
            <w:top w:val="none" w:sz="0" w:space="0" w:color="auto"/>
            <w:left w:val="none" w:sz="0" w:space="0" w:color="auto"/>
            <w:bottom w:val="none" w:sz="0" w:space="0" w:color="auto"/>
            <w:right w:val="none" w:sz="0" w:space="0" w:color="auto"/>
          </w:divBdr>
        </w:div>
        <w:div w:id="296640874">
          <w:marLeft w:val="0"/>
          <w:marRight w:val="0"/>
          <w:marTop w:val="0"/>
          <w:marBottom w:val="0"/>
          <w:divBdr>
            <w:top w:val="none" w:sz="0" w:space="0" w:color="auto"/>
            <w:left w:val="none" w:sz="0" w:space="0" w:color="auto"/>
            <w:bottom w:val="none" w:sz="0" w:space="0" w:color="auto"/>
            <w:right w:val="none" w:sz="0" w:space="0" w:color="auto"/>
          </w:divBdr>
        </w:div>
        <w:div w:id="952829221">
          <w:marLeft w:val="0"/>
          <w:marRight w:val="0"/>
          <w:marTop w:val="0"/>
          <w:marBottom w:val="0"/>
          <w:divBdr>
            <w:top w:val="none" w:sz="0" w:space="0" w:color="auto"/>
            <w:left w:val="none" w:sz="0" w:space="0" w:color="auto"/>
            <w:bottom w:val="none" w:sz="0" w:space="0" w:color="auto"/>
            <w:right w:val="none" w:sz="0" w:space="0" w:color="auto"/>
          </w:divBdr>
        </w:div>
        <w:div w:id="1626616636">
          <w:marLeft w:val="0"/>
          <w:marRight w:val="0"/>
          <w:marTop w:val="0"/>
          <w:marBottom w:val="0"/>
          <w:divBdr>
            <w:top w:val="none" w:sz="0" w:space="0" w:color="auto"/>
            <w:left w:val="none" w:sz="0" w:space="0" w:color="auto"/>
            <w:bottom w:val="none" w:sz="0" w:space="0" w:color="auto"/>
            <w:right w:val="none" w:sz="0" w:space="0" w:color="auto"/>
          </w:divBdr>
        </w:div>
        <w:div w:id="503280990">
          <w:marLeft w:val="0"/>
          <w:marRight w:val="0"/>
          <w:marTop w:val="0"/>
          <w:marBottom w:val="0"/>
          <w:divBdr>
            <w:top w:val="none" w:sz="0" w:space="0" w:color="auto"/>
            <w:left w:val="none" w:sz="0" w:space="0" w:color="auto"/>
            <w:bottom w:val="none" w:sz="0" w:space="0" w:color="auto"/>
            <w:right w:val="none" w:sz="0" w:space="0" w:color="auto"/>
          </w:divBdr>
        </w:div>
        <w:div w:id="1105542492">
          <w:marLeft w:val="0"/>
          <w:marRight w:val="0"/>
          <w:marTop w:val="0"/>
          <w:marBottom w:val="0"/>
          <w:divBdr>
            <w:top w:val="none" w:sz="0" w:space="0" w:color="auto"/>
            <w:left w:val="none" w:sz="0" w:space="0" w:color="auto"/>
            <w:bottom w:val="none" w:sz="0" w:space="0" w:color="auto"/>
            <w:right w:val="none" w:sz="0" w:space="0" w:color="auto"/>
          </w:divBdr>
        </w:div>
        <w:div w:id="125970201">
          <w:marLeft w:val="0"/>
          <w:marRight w:val="0"/>
          <w:marTop w:val="0"/>
          <w:marBottom w:val="0"/>
          <w:divBdr>
            <w:top w:val="none" w:sz="0" w:space="0" w:color="auto"/>
            <w:left w:val="none" w:sz="0" w:space="0" w:color="auto"/>
            <w:bottom w:val="none" w:sz="0" w:space="0" w:color="auto"/>
            <w:right w:val="none" w:sz="0" w:space="0" w:color="auto"/>
          </w:divBdr>
        </w:div>
        <w:div w:id="131682697">
          <w:marLeft w:val="0"/>
          <w:marRight w:val="0"/>
          <w:marTop w:val="0"/>
          <w:marBottom w:val="0"/>
          <w:divBdr>
            <w:top w:val="none" w:sz="0" w:space="0" w:color="auto"/>
            <w:left w:val="none" w:sz="0" w:space="0" w:color="auto"/>
            <w:bottom w:val="none" w:sz="0" w:space="0" w:color="auto"/>
            <w:right w:val="none" w:sz="0" w:space="0" w:color="auto"/>
          </w:divBdr>
        </w:div>
        <w:div w:id="382602738">
          <w:marLeft w:val="0"/>
          <w:marRight w:val="0"/>
          <w:marTop w:val="0"/>
          <w:marBottom w:val="0"/>
          <w:divBdr>
            <w:top w:val="none" w:sz="0" w:space="0" w:color="auto"/>
            <w:left w:val="none" w:sz="0" w:space="0" w:color="auto"/>
            <w:bottom w:val="none" w:sz="0" w:space="0" w:color="auto"/>
            <w:right w:val="none" w:sz="0" w:space="0" w:color="auto"/>
          </w:divBdr>
        </w:div>
        <w:div w:id="2012677183">
          <w:marLeft w:val="0"/>
          <w:marRight w:val="0"/>
          <w:marTop w:val="0"/>
          <w:marBottom w:val="0"/>
          <w:divBdr>
            <w:top w:val="none" w:sz="0" w:space="0" w:color="auto"/>
            <w:left w:val="none" w:sz="0" w:space="0" w:color="auto"/>
            <w:bottom w:val="none" w:sz="0" w:space="0" w:color="auto"/>
            <w:right w:val="none" w:sz="0" w:space="0" w:color="auto"/>
          </w:divBdr>
        </w:div>
        <w:div w:id="1780182506">
          <w:marLeft w:val="0"/>
          <w:marRight w:val="0"/>
          <w:marTop w:val="0"/>
          <w:marBottom w:val="0"/>
          <w:divBdr>
            <w:top w:val="none" w:sz="0" w:space="0" w:color="auto"/>
            <w:left w:val="none" w:sz="0" w:space="0" w:color="auto"/>
            <w:bottom w:val="none" w:sz="0" w:space="0" w:color="auto"/>
            <w:right w:val="none" w:sz="0" w:space="0" w:color="auto"/>
          </w:divBdr>
        </w:div>
        <w:div w:id="1218974665">
          <w:marLeft w:val="0"/>
          <w:marRight w:val="0"/>
          <w:marTop w:val="0"/>
          <w:marBottom w:val="0"/>
          <w:divBdr>
            <w:top w:val="none" w:sz="0" w:space="0" w:color="auto"/>
            <w:left w:val="none" w:sz="0" w:space="0" w:color="auto"/>
            <w:bottom w:val="none" w:sz="0" w:space="0" w:color="auto"/>
            <w:right w:val="none" w:sz="0" w:space="0" w:color="auto"/>
          </w:divBdr>
        </w:div>
        <w:div w:id="628902407">
          <w:marLeft w:val="0"/>
          <w:marRight w:val="0"/>
          <w:marTop w:val="0"/>
          <w:marBottom w:val="0"/>
          <w:divBdr>
            <w:top w:val="none" w:sz="0" w:space="0" w:color="auto"/>
            <w:left w:val="none" w:sz="0" w:space="0" w:color="auto"/>
            <w:bottom w:val="none" w:sz="0" w:space="0" w:color="auto"/>
            <w:right w:val="none" w:sz="0" w:space="0" w:color="auto"/>
          </w:divBdr>
        </w:div>
        <w:div w:id="335838934">
          <w:marLeft w:val="0"/>
          <w:marRight w:val="0"/>
          <w:marTop w:val="0"/>
          <w:marBottom w:val="0"/>
          <w:divBdr>
            <w:top w:val="none" w:sz="0" w:space="0" w:color="auto"/>
            <w:left w:val="none" w:sz="0" w:space="0" w:color="auto"/>
            <w:bottom w:val="none" w:sz="0" w:space="0" w:color="auto"/>
            <w:right w:val="none" w:sz="0" w:space="0" w:color="auto"/>
          </w:divBdr>
        </w:div>
        <w:div w:id="1924220416">
          <w:marLeft w:val="0"/>
          <w:marRight w:val="0"/>
          <w:marTop w:val="0"/>
          <w:marBottom w:val="0"/>
          <w:divBdr>
            <w:top w:val="none" w:sz="0" w:space="0" w:color="auto"/>
            <w:left w:val="none" w:sz="0" w:space="0" w:color="auto"/>
            <w:bottom w:val="none" w:sz="0" w:space="0" w:color="auto"/>
            <w:right w:val="none" w:sz="0" w:space="0" w:color="auto"/>
          </w:divBdr>
        </w:div>
        <w:div w:id="296688085">
          <w:marLeft w:val="0"/>
          <w:marRight w:val="0"/>
          <w:marTop w:val="0"/>
          <w:marBottom w:val="0"/>
          <w:divBdr>
            <w:top w:val="none" w:sz="0" w:space="0" w:color="auto"/>
            <w:left w:val="none" w:sz="0" w:space="0" w:color="auto"/>
            <w:bottom w:val="none" w:sz="0" w:space="0" w:color="auto"/>
            <w:right w:val="none" w:sz="0" w:space="0" w:color="auto"/>
          </w:divBdr>
        </w:div>
        <w:div w:id="507839224">
          <w:marLeft w:val="0"/>
          <w:marRight w:val="0"/>
          <w:marTop w:val="0"/>
          <w:marBottom w:val="0"/>
          <w:divBdr>
            <w:top w:val="none" w:sz="0" w:space="0" w:color="auto"/>
            <w:left w:val="none" w:sz="0" w:space="0" w:color="auto"/>
            <w:bottom w:val="none" w:sz="0" w:space="0" w:color="auto"/>
            <w:right w:val="none" w:sz="0" w:space="0" w:color="auto"/>
          </w:divBdr>
        </w:div>
        <w:div w:id="1899050843">
          <w:marLeft w:val="0"/>
          <w:marRight w:val="0"/>
          <w:marTop w:val="0"/>
          <w:marBottom w:val="0"/>
          <w:divBdr>
            <w:top w:val="none" w:sz="0" w:space="0" w:color="auto"/>
            <w:left w:val="none" w:sz="0" w:space="0" w:color="auto"/>
            <w:bottom w:val="none" w:sz="0" w:space="0" w:color="auto"/>
            <w:right w:val="none" w:sz="0" w:space="0" w:color="auto"/>
          </w:divBdr>
        </w:div>
        <w:div w:id="875049638">
          <w:marLeft w:val="0"/>
          <w:marRight w:val="0"/>
          <w:marTop w:val="0"/>
          <w:marBottom w:val="0"/>
          <w:divBdr>
            <w:top w:val="none" w:sz="0" w:space="0" w:color="auto"/>
            <w:left w:val="none" w:sz="0" w:space="0" w:color="auto"/>
            <w:bottom w:val="none" w:sz="0" w:space="0" w:color="auto"/>
            <w:right w:val="none" w:sz="0" w:space="0" w:color="auto"/>
          </w:divBdr>
        </w:div>
        <w:div w:id="328994419">
          <w:marLeft w:val="0"/>
          <w:marRight w:val="0"/>
          <w:marTop w:val="0"/>
          <w:marBottom w:val="0"/>
          <w:divBdr>
            <w:top w:val="none" w:sz="0" w:space="0" w:color="auto"/>
            <w:left w:val="none" w:sz="0" w:space="0" w:color="auto"/>
            <w:bottom w:val="none" w:sz="0" w:space="0" w:color="auto"/>
            <w:right w:val="none" w:sz="0" w:space="0" w:color="auto"/>
          </w:divBdr>
        </w:div>
        <w:div w:id="1402558749">
          <w:marLeft w:val="0"/>
          <w:marRight w:val="0"/>
          <w:marTop w:val="0"/>
          <w:marBottom w:val="0"/>
          <w:divBdr>
            <w:top w:val="none" w:sz="0" w:space="0" w:color="auto"/>
            <w:left w:val="none" w:sz="0" w:space="0" w:color="auto"/>
            <w:bottom w:val="none" w:sz="0" w:space="0" w:color="auto"/>
            <w:right w:val="none" w:sz="0" w:space="0" w:color="auto"/>
          </w:divBdr>
        </w:div>
      </w:divsChild>
    </w:div>
    <w:div w:id="1348408063">
      <w:bodyDiv w:val="1"/>
      <w:marLeft w:val="0"/>
      <w:marRight w:val="0"/>
      <w:marTop w:val="0"/>
      <w:marBottom w:val="0"/>
      <w:divBdr>
        <w:top w:val="none" w:sz="0" w:space="0" w:color="auto"/>
        <w:left w:val="none" w:sz="0" w:space="0" w:color="auto"/>
        <w:bottom w:val="none" w:sz="0" w:space="0" w:color="auto"/>
        <w:right w:val="none" w:sz="0" w:space="0" w:color="auto"/>
      </w:divBdr>
    </w:div>
    <w:div w:id="1628973969">
      <w:bodyDiv w:val="1"/>
      <w:marLeft w:val="0"/>
      <w:marRight w:val="0"/>
      <w:marTop w:val="0"/>
      <w:marBottom w:val="0"/>
      <w:divBdr>
        <w:top w:val="none" w:sz="0" w:space="0" w:color="auto"/>
        <w:left w:val="none" w:sz="0" w:space="0" w:color="auto"/>
        <w:bottom w:val="none" w:sz="0" w:space="0" w:color="auto"/>
        <w:right w:val="none" w:sz="0" w:space="0" w:color="auto"/>
      </w:divBdr>
      <w:divsChild>
        <w:div w:id="603458183">
          <w:marLeft w:val="0"/>
          <w:marRight w:val="0"/>
          <w:marTop w:val="0"/>
          <w:marBottom w:val="0"/>
          <w:divBdr>
            <w:top w:val="none" w:sz="0" w:space="0" w:color="auto"/>
            <w:left w:val="none" w:sz="0" w:space="0" w:color="auto"/>
            <w:bottom w:val="none" w:sz="0" w:space="0" w:color="auto"/>
            <w:right w:val="none" w:sz="0" w:space="0" w:color="auto"/>
          </w:divBdr>
          <w:divsChild>
            <w:div w:id="708842568">
              <w:marLeft w:val="0"/>
              <w:marRight w:val="0"/>
              <w:marTop w:val="0"/>
              <w:marBottom w:val="900"/>
              <w:divBdr>
                <w:top w:val="none" w:sz="0" w:space="0" w:color="auto"/>
                <w:left w:val="none" w:sz="0" w:space="0" w:color="auto"/>
                <w:bottom w:val="dashed" w:sz="6" w:space="31" w:color="C6C6C6"/>
                <w:right w:val="none" w:sz="0" w:space="0" w:color="auto"/>
              </w:divBdr>
            </w:div>
          </w:divsChild>
        </w:div>
      </w:divsChild>
    </w:div>
    <w:div w:id="19155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uprp.gov.pl" TargetMode="External"/><Relationship Id="rId18" Type="http://schemas.openxmlformats.org/officeDocument/2006/relationships/hyperlink" Target="http://isap.sejm.gov.pl/isap.nsf/DocDetails.xsp?id=WDU20160000806"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pkn.pl" TargetMode="External"/><Relationship Id="rId17" Type="http://schemas.openxmlformats.org/officeDocument/2006/relationships/hyperlink" Target="http://isap.sejm.gov.pl/isap.nsf/DocDetails.xsp?id=WDU20160000542" TargetMode="External"/><Relationship Id="rId2" Type="http://schemas.openxmlformats.org/officeDocument/2006/relationships/styles" Target="styles.xml"/><Relationship Id="rId16" Type="http://schemas.openxmlformats.org/officeDocument/2006/relationships/hyperlink" Target="http://www.eur-lex.europa.eu/legal-content/PL/TXT/PDF/?uri=CELEX:32014L0035&amp;from=E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kn.pl" TargetMode="External"/><Relationship Id="rId5" Type="http://schemas.openxmlformats.org/officeDocument/2006/relationships/image" Target="media/image1.jpeg"/><Relationship Id="rId15" Type="http://schemas.openxmlformats.org/officeDocument/2006/relationships/hyperlink" Target="http://www.een.org.pl/publikacje"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wikipedia.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3377</Words>
  <Characters>20262</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Nowastowski</dc:creator>
  <cp:lastModifiedBy>Janusz Nowastowski</cp:lastModifiedBy>
  <cp:revision>6</cp:revision>
  <cp:lastPrinted>2021-03-10T12:21:00Z</cp:lastPrinted>
  <dcterms:created xsi:type="dcterms:W3CDTF">2021-03-17T11:55:00Z</dcterms:created>
  <dcterms:modified xsi:type="dcterms:W3CDTF">2021-04-21T09:14:00Z</dcterms:modified>
</cp:coreProperties>
</file>